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186F76" w14:textId="36F5CB9D" w:rsidR="00277616" w:rsidRDefault="00843D40">
      <w:pPr>
        <w:spacing w:after="0" w:line="240" w:lineRule="auto"/>
        <w:jc w:val="center"/>
        <w:rPr>
          <w:rFonts w:asciiTheme="majorHAnsi" w:hAnsiTheme="majorHAnsi" w:cstheme="majorHAnsi"/>
          <w:b/>
          <w:sz w:val="28"/>
        </w:rPr>
      </w:pPr>
      <w:bookmarkStart w:id="0" w:name="_GoBack"/>
      <w:bookmarkEnd w:id="0"/>
      <w:r>
        <w:rPr>
          <w:rFonts w:asciiTheme="majorHAnsi" w:hAnsiTheme="majorHAnsi" w:cstheme="majorHAnsi"/>
          <w:b/>
          <w:noProof/>
          <w:sz w:val="28"/>
        </w:rPr>
        <w:drawing>
          <wp:anchor distT="0" distB="0" distL="114300" distR="114300" simplePos="0" relativeHeight="251660288" behindDoc="1" locked="0" layoutInCell="1" allowOverlap="1" wp14:anchorId="2230BF53" wp14:editId="4328AABE">
            <wp:simplePos x="0" y="0"/>
            <wp:positionH relativeFrom="margin">
              <wp:align>left</wp:align>
            </wp:positionH>
            <wp:positionV relativeFrom="paragraph">
              <wp:posOffset>-391795</wp:posOffset>
            </wp:positionV>
            <wp:extent cx="981075" cy="1124428"/>
            <wp:effectExtent l="0" t="0" r="0" b="0"/>
            <wp:wrapNone/>
            <wp:docPr id="4" name="Image 4" descr="C:\Users\colin.boyaval\Documents\LOGO PARTAGE RISE COULEUR 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oyaval\Documents\LOGO PARTAGE RISE COULEUR RVB.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1912" t="11693" r="31877" b="29607"/>
                    <a:stretch/>
                  </pic:blipFill>
                  <pic:spPr bwMode="auto">
                    <a:xfrm>
                      <a:off x="0" y="0"/>
                      <a:ext cx="981075" cy="11244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HAnsi" w:hAnsiTheme="majorHAnsi" w:cstheme="majorHAnsi"/>
          <w:b/>
          <w:sz w:val="28"/>
        </w:rPr>
        <w:t>Partage RISE</w:t>
      </w:r>
    </w:p>
    <w:p w14:paraId="7B1C291A" w14:textId="2DEC7338" w:rsidR="00277616" w:rsidRDefault="00843D40">
      <w:pPr>
        <w:spacing w:after="0" w:line="240" w:lineRule="auto"/>
        <w:jc w:val="center"/>
        <w:rPr>
          <w:rFonts w:asciiTheme="majorHAnsi" w:hAnsiTheme="majorHAnsi" w:cstheme="majorHAnsi"/>
          <w:b/>
          <w:sz w:val="24"/>
          <w:u w:val="single"/>
        </w:rPr>
      </w:pPr>
      <w:r>
        <w:rPr>
          <w:rFonts w:asciiTheme="majorHAnsi" w:hAnsiTheme="majorHAnsi" w:cstheme="majorHAnsi"/>
          <w:sz w:val="24"/>
        </w:rPr>
        <w:t>Formulaire de participation au groupe d'échange anglophone</w:t>
      </w:r>
    </w:p>
    <w:p w14:paraId="7955197D" w14:textId="662C65F9" w:rsidR="00277616" w:rsidRDefault="00277616">
      <w:pPr>
        <w:pBdr>
          <w:bottom w:val="single" w:sz="4" w:space="1" w:color="auto"/>
        </w:pBdr>
        <w:spacing w:after="0" w:line="240" w:lineRule="auto"/>
        <w:jc w:val="center"/>
        <w:rPr>
          <w:rFonts w:asciiTheme="majorHAnsi" w:hAnsiTheme="majorHAnsi" w:cstheme="majorHAnsi"/>
          <w:b/>
          <w:sz w:val="24"/>
          <w:u w:val="single"/>
        </w:rPr>
      </w:pPr>
    </w:p>
    <w:p w14:paraId="5050F632" w14:textId="0E9104FA" w:rsidR="00277616" w:rsidRDefault="00843D40">
      <w:pPr>
        <w:pBdr>
          <w:bottom w:val="single" w:sz="4" w:space="1" w:color="auto"/>
        </w:pBdr>
        <w:spacing w:after="0" w:line="240" w:lineRule="auto"/>
        <w:jc w:val="center"/>
        <w:rPr>
          <w:rFonts w:asciiTheme="majorHAnsi" w:hAnsiTheme="majorHAnsi" w:cstheme="majorHAnsi"/>
          <w:b/>
          <w:sz w:val="24"/>
          <w:u w:val="single"/>
        </w:rPr>
      </w:pPr>
      <w:r>
        <w:rPr>
          <w:rFonts w:asciiTheme="majorHAnsi" w:hAnsiTheme="majorHAnsi" w:cstheme="majorHAnsi"/>
          <w:b/>
          <w:sz w:val="24"/>
          <w:u w:val="single"/>
        </w:rPr>
        <w:t>1</w:t>
      </w:r>
      <w:r>
        <w:rPr>
          <w:rFonts w:asciiTheme="majorHAnsi" w:hAnsiTheme="majorHAnsi" w:cstheme="majorHAnsi"/>
          <w:b/>
          <w:sz w:val="24"/>
          <w:u w:val="single"/>
          <w:vertAlign w:val="superscript"/>
        </w:rPr>
        <w:t>er</w:t>
      </w:r>
      <w:r>
        <w:rPr>
          <w:rFonts w:asciiTheme="majorHAnsi" w:hAnsiTheme="majorHAnsi" w:cstheme="majorHAnsi"/>
          <w:b/>
          <w:sz w:val="24"/>
          <w:u w:val="single"/>
        </w:rPr>
        <w:t xml:space="preserve"> octobre </w:t>
      </w:r>
    </w:p>
    <w:p w14:paraId="0261D1D8" w14:textId="19B8EB6D" w:rsidR="00277616" w:rsidRDefault="00277616">
      <w:pPr>
        <w:spacing w:after="0" w:line="240" w:lineRule="auto"/>
        <w:jc w:val="both"/>
        <w:rPr>
          <w:rFonts w:asciiTheme="majorHAnsi" w:hAnsiTheme="majorHAnsi" w:cstheme="majorHAnsi"/>
          <w:b/>
          <w:sz w:val="24"/>
          <w:u w:val="single"/>
        </w:rPr>
      </w:pPr>
    </w:p>
    <w:p w14:paraId="7DBC07A2" w14:textId="77777777" w:rsidR="00277616" w:rsidRDefault="00277616">
      <w:pPr>
        <w:spacing w:after="0" w:line="240" w:lineRule="auto"/>
        <w:jc w:val="both"/>
        <w:rPr>
          <w:rFonts w:asciiTheme="majorHAnsi" w:hAnsiTheme="majorHAnsi" w:cstheme="majorHAnsi"/>
          <w:sz w:val="24"/>
        </w:rPr>
      </w:pPr>
    </w:p>
    <w:p w14:paraId="6358E401" w14:textId="77777777" w:rsidR="00277616" w:rsidRDefault="00277616">
      <w:pPr>
        <w:spacing w:after="0" w:line="240" w:lineRule="auto"/>
        <w:jc w:val="center"/>
        <w:rPr>
          <w:rFonts w:asciiTheme="majorHAnsi" w:hAnsiTheme="majorHAnsi" w:cstheme="majorHAnsi"/>
          <w:b/>
          <w:sz w:val="24"/>
          <w:u w:val="single"/>
        </w:rPr>
      </w:pPr>
    </w:p>
    <w:p w14:paraId="642FEB94" w14:textId="77777777" w:rsidR="00277616" w:rsidRDefault="00843D40">
      <w:pPr>
        <w:spacing w:after="0" w:line="240" w:lineRule="auto"/>
        <w:rPr>
          <w:rFonts w:asciiTheme="majorHAnsi" w:hAnsiTheme="majorHAnsi" w:cstheme="majorHAnsi"/>
          <w:sz w:val="24"/>
        </w:rPr>
      </w:pPr>
      <w:r>
        <w:rPr>
          <w:rFonts w:asciiTheme="majorHAnsi" w:hAnsiTheme="majorHAnsi" w:cs="Times New Roman"/>
          <w:noProof/>
          <w:sz w:val="24"/>
        </w:rPr>
        <w:drawing>
          <wp:anchor distT="0" distB="0" distL="114300" distR="114300" simplePos="0" relativeHeight="251670528" behindDoc="1" locked="0" layoutInCell="1" allowOverlap="1" wp14:anchorId="1C862680" wp14:editId="00C86567">
            <wp:simplePos x="0" y="0"/>
            <wp:positionH relativeFrom="column">
              <wp:posOffset>-274955</wp:posOffset>
            </wp:positionH>
            <wp:positionV relativeFrom="paragraph">
              <wp:posOffset>193675</wp:posOffset>
            </wp:positionV>
            <wp:extent cx="2171700" cy="2491740"/>
            <wp:effectExtent l="0" t="0" r="19050" b="22860"/>
            <wp:wrapTight wrapText="bothSides">
              <wp:wrapPolygon edited="0">
                <wp:start x="0" y="0"/>
                <wp:lineTo x="0" y="21633"/>
                <wp:lineTo x="21600" y="21633"/>
                <wp:lineTo x="21600" y="0"/>
                <wp:lineTo x="0" y="0"/>
              </wp:wrapPolygon>
            </wp:wrapTight>
            <wp:docPr id="10" name="Zone de texte 10"/>
            <wp:cNvGraphicFramePr/>
            <a:graphic xmlns:a="http://schemas.openxmlformats.org/drawingml/2006/main">
              <a:graphicData uri="http://schemas.microsoft.com/office/word/2010/wordprocessingShape">
                <wps:wsp>
                  <wps:cNvSpPr txBox="1"/>
                  <wps:spPr>
                    <a:xfrm>
                      <a:off x="0" y="0"/>
                      <a:ext cx="2171700" cy="2491740"/>
                    </a:xfrm>
                    <a:prstGeom prst="rect">
                      <a:avLst/>
                    </a:prstGeom>
                    <a:solidFill>
                      <a:schemeClr val="lt1"/>
                    </a:solidFill>
                    <a:ln w="6350">
                      <a:solidFill>
                        <a:prstClr val="black"/>
                      </a:solidFill>
                    </a:ln>
                  </wps:spPr>
                  <wps:txbx>
                    <w:txbxContent>
                      <w:p w14:paraId="7AC42346" w14:textId="70112E3F" w:rsidR="00277616" w:rsidRDefault="00843D40">
                        <w:pPr>
                          <w:jc w:val="center"/>
                          <w:rPr>
                            <w:b/>
                            <w:sz w:val="24"/>
                            <w:u w:val="single"/>
                          </w:rPr>
                        </w:pPr>
                        <w:r>
                          <w:rPr>
                            <w:b/>
                            <w:sz w:val="24"/>
                            <w:u w:val="single"/>
                          </w:rPr>
                          <w:t>Participants : 8</w:t>
                        </w:r>
                      </w:p>
                      <w:p w14:paraId="518A2772" w14:textId="77777777" w:rsidR="00277616" w:rsidRDefault="00843D40">
                        <w:pPr>
                          <w:spacing w:after="0"/>
                          <w:rPr>
                            <w:b/>
                          </w:rPr>
                        </w:pPr>
                        <w:r>
                          <w:rPr>
                            <w:b/>
                          </w:rPr>
                          <w:t xml:space="preserve">France : </w:t>
                        </w:r>
                      </w:p>
                      <w:p w14:paraId="3C18135C" w14:textId="77777777" w:rsidR="00277616" w:rsidRDefault="00843D40">
                        <w:r>
                          <w:rPr>
                            <w:b/>
                          </w:rPr>
                          <w:t>Partage </w:t>
                        </w:r>
                        <w:r>
                          <w:t xml:space="preserve">: Colin, </w:t>
                        </w:r>
                        <w:proofErr w:type="spellStart"/>
                        <w:r>
                          <w:t>Nahuel</w:t>
                        </w:r>
                        <w:proofErr w:type="spellEnd"/>
                      </w:p>
                      <w:p w14:paraId="02AB8D30" w14:textId="5A5DB7C9" w:rsidR="00277616" w:rsidRDefault="00843D40">
                        <w:pPr>
                          <w:spacing w:after="0"/>
                          <w:rPr>
                            <w:b/>
                          </w:rPr>
                        </w:pPr>
                        <w:r>
                          <w:rPr>
                            <w:b/>
                          </w:rPr>
                          <w:t>Thaïlande</w:t>
                        </w:r>
                      </w:p>
                      <w:p w14:paraId="0A5418F9" w14:textId="43686A24" w:rsidR="00277616" w:rsidRDefault="00843D40">
                        <w:r>
                          <w:t xml:space="preserve"> </w:t>
                        </w:r>
                        <w:r>
                          <w:rPr>
                            <w:b/>
                          </w:rPr>
                          <w:t>CPCR :</w:t>
                        </w:r>
                        <w:r>
                          <w:t xml:space="preserve"> Alex, </w:t>
                        </w:r>
                        <w:proofErr w:type="spellStart"/>
                        <w:r>
                          <w:t>Ngam</w:t>
                        </w:r>
                        <w:proofErr w:type="spellEnd"/>
                        <w:r>
                          <w:br/>
                        </w:r>
                        <w:r>
                          <w:rPr>
                            <w:b/>
                          </w:rPr>
                          <w:t>HSF :</w:t>
                        </w:r>
                        <w:r>
                          <w:t xml:space="preserve"> Mick</w:t>
                        </w:r>
                      </w:p>
                      <w:p w14:paraId="574EB437" w14:textId="77777777" w:rsidR="00277616" w:rsidRDefault="00843D40">
                        <w:pPr>
                          <w:spacing w:after="0"/>
                          <w:rPr>
                            <w:b/>
                          </w:rPr>
                        </w:pPr>
                        <w:r>
                          <w:rPr>
                            <w:b/>
                          </w:rPr>
                          <w:t xml:space="preserve">Népal : </w:t>
                        </w:r>
                      </w:p>
                      <w:p w14:paraId="016495D0" w14:textId="12711327" w:rsidR="00277616" w:rsidRDefault="00843D40">
                        <w:pPr>
                          <w:spacing w:after="0"/>
                        </w:pPr>
                        <w:r>
                          <w:rPr>
                            <w:b/>
                          </w:rPr>
                          <w:t>CWCN </w:t>
                        </w:r>
                        <w:r>
                          <w:t xml:space="preserve">: </w:t>
                        </w:r>
                        <w:proofErr w:type="spellStart"/>
                        <w:r>
                          <w:t>Lata</w:t>
                        </w:r>
                        <w:proofErr w:type="spellEnd"/>
                      </w:p>
                      <w:p w14:paraId="16F87B90" w14:textId="77777777" w:rsidR="00277616" w:rsidRDefault="00277616">
                        <w:pPr>
                          <w:spacing w:after="0"/>
                        </w:pPr>
                      </w:p>
                      <w:p w14:paraId="047975A2" w14:textId="7E09F6CB" w:rsidR="00277616" w:rsidRDefault="00843D40">
                        <w:pPr>
                          <w:spacing w:after="0"/>
                          <w:rPr>
                            <w:b/>
                          </w:rPr>
                        </w:pPr>
                        <w:r>
                          <w:rPr>
                            <w:b/>
                          </w:rPr>
                          <w:t xml:space="preserve">Liban : </w:t>
                        </w:r>
                      </w:p>
                      <w:p w14:paraId="42A286D4" w14:textId="0AE58B04" w:rsidR="00277616" w:rsidRDefault="00843D40">
                        <w:r>
                          <w:rPr>
                            <w:b/>
                          </w:rPr>
                          <w:t>MSL :</w:t>
                        </w:r>
                        <w:r>
                          <w:t xml:space="preserve"> Roula, Fouad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p w14:paraId="1D6D7837" w14:textId="3F3369B1" w:rsidR="00277616" w:rsidRDefault="00843D40">
      <w:pPr>
        <w:spacing w:after="0" w:line="240" w:lineRule="auto"/>
        <w:rPr>
          <w:rFonts w:asciiTheme="majorHAnsi" w:hAnsiTheme="majorHAnsi" w:cstheme="majorHAnsi"/>
        </w:rPr>
      </w:pPr>
      <w:r>
        <w:rPr>
          <w:rFonts w:asciiTheme="majorHAnsi" w:hAnsiTheme="majorHAnsi" w:cstheme="majorHAnsi"/>
        </w:rPr>
        <w:t xml:space="preserve">Suite à la mise en place de vidéoconférences entre les partenaires de Partage par zone géographique (Asie, Afrique, Amérique Latine et Proche-Orient) de mai à juin 2020, Partage propose de recommencer ces échanges en septembre 2020. </w:t>
      </w:r>
    </w:p>
    <w:p w14:paraId="0BA99B98" w14:textId="77777777" w:rsidR="00277616" w:rsidRDefault="00843D40">
      <w:pPr>
        <w:spacing w:after="0" w:line="240" w:lineRule="auto"/>
        <w:rPr>
          <w:rFonts w:asciiTheme="majorHAnsi" w:hAnsiTheme="majorHAnsi" w:cstheme="majorHAnsi"/>
        </w:rPr>
      </w:pPr>
      <w:r>
        <w:rPr>
          <w:rFonts w:asciiTheme="majorHAnsi" w:hAnsiTheme="majorHAnsi" w:cstheme="majorHAnsi"/>
        </w:rPr>
        <w:t>Afin d'homogénéiser la</w:t>
      </w:r>
      <w:r>
        <w:rPr>
          <w:rFonts w:asciiTheme="majorHAnsi" w:hAnsiTheme="majorHAnsi" w:cstheme="majorHAnsi"/>
        </w:rPr>
        <w:t xml:space="preserve"> taille des groupes d'échange, Partage propose d'organiser des vidéoconférences réparties non plus sur une base géographique, mais sur une base linguistique. De ce fait, nous verrons le lancement de 2 groupes francophones, 2 groupes anglophones et 1 groupe</w:t>
      </w:r>
      <w:r>
        <w:rPr>
          <w:rFonts w:asciiTheme="majorHAnsi" w:hAnsiTheme="majorHAnsi" w:cstheme="majorHAnsi"/>
        </w:rPr>
        <w:t xml:space="preserve"> hispanophone, chacun ayant la capacité d'accueillir un maximum de 7 participants. </w:t>
      </w:r>
    </w:p>
    <w:p w14:paraId="04C2BFE2" w14:textId="6CC826B5" w:rsidR="00277616" w:rsidRDefault="00843D40">
      <w:pPr>
        <w:spacing w:after="0" w:line="240" w:lineRule="auto"/>
        <w:rPr>
          <w:rFonts w:asciiTheme="majorHAnsi" w:hAnsiTheme="majorHAnsi" w:cstheme="majorHAnsi"/>
        </w:rPr>
      </w:pPr>
      <w:r>
        <w:rPr>
          <w:rFonts w:asciiTheme="majorHAnsi" w:hAnsiTheme="majorHAnsi" w:cstheme="majorHAnsi"/>
        </w:rPr>
        <w:t xml:space="preserve">Partage prévoit d'organiser des séances d'échange trimestrielles. La composition des groupes n'est pas fixée et la participation de chaque organisation reste volontaire et </w:t>
      </w:r>
      <w:r>
        <w:rPr>
          <w:rFonts w:asciiTheme="majorHAnsi" w:hAnsiTheme="majorHAnsi" w:cstheme="majorHAnsi"/>
        </w:rPr>
        <w:t>facultative.</w:t>
      </w:r>
    </w:p>
    <w:p w14:paraId="3E47F447" w14:textId="77777777" w:rsidR="00277616" w:rsidRDefault="00277616">
      <w:pPr>
        <w:spacing w:after="0" w:line="240" w:lineRule="auto"/>
        <w:rPr>
          <w:rFonts w:asciiTheme="majorHAnsi" w:hAnsiTheme="majorHAnsi" w:cstheme="majorHAnsi"/>
        </w:rPr>
      </w:pPr>
    </w:p>
    <w:p w14:paraId="697323F4" w14:textId="77777777" w:rsidR="00277616" w:rsidRDefault="00843D40">
      <w:pPr>
        <w:spacing w:after="0" w:line="240" w:lineRule="auto"/>
        <w:rPr>
          <w:rFonts w:asciiTheme="majorHAnsi" w:hAnsiTheme="majorHAnsi" w:cstheme="majorHAnsi"/>
        </w:rPr>
      </w:pPr>
      <w:r>
        <w:rPr>
          <w:rFonts w:asciiTheme="majorHAnsi" w:hAnsiTheme="majorHAnsi" w:cstheme="majorHAnsi"/>
        </w:rPr>
        <w:t xml:space="preserve">Ces réunions auront pour objectifs : </w:t>
      </w:r>
    </w:p>
    <w:p w14:paraId="01373185" w14:textId="77777777" w:rsidR="00277616" w:rsidRDefault="00843D40">
      <w:pPr>
        <w:spacing w:after="0" w:line="240" w:lineRule="auto"/>
        <w:rPr>
          <w:rFonts w:asciiTheme="majorHAnsi" w:hAnsiTheme="majorHAnsi" w:cstheme="majorHAnsi"/>
        </w:rPr>
      </w:pPr>
      <w:r>
        <w:rPr>
          <w:rFonts w:asciiTheme="majorHAnsi" w:hAnsiTheme="majorHAnsi" w:cstheme="majorHAnsi"/>
        </w:rPr>
        <w:t xml:space="preserve">o Partager des nouvelles ; </w:t>
      </w:r>
    </w:p>
    <w:p w14:paraId="3D7361AE" w14:textId="77777777" w:rsidR="00277616" w:rsidRDefault="00843D40">
      <w:pPr>
        <w:spacing w:after="0" w:line="240" w:lineRule="auto"/>
        <w:rPr>
          <w:rFonts w:asciiTheme="majorHAnsi" w:hAnsiTheme="majorHAnsi" w:cstheme="majorHAnsi"/>
        </w:rPr>
      </w:pPr>
      <w:r>
        <w:rPr>
          <w:rFonts w:asciiTheme="majorHAnsi" w:hAnsiTheme="majorHAnsi" w:cstheme="majorHAnsi"/>
        </w:rPr>
        <w:t xml:space="preserve">o Discuter de la situation du Covid-19 dans les pays d'intervention ; </w:t>
      </w:r>
    </w:p>
    <w:p w14:paraId="0E772A0E" w14:textId="77777777" w:rsidR="00277616" w:rsidRDefault="00843D40">
      <w:pPr>
        <w:spacing w:after="0" w:line="240" w:lineRule="auto"/>
        <w:rPr>
          <w:rFonts w:asciiTheme="majorHAnsi" w:hAnsiTheme="majorHAnsi" w:cstheme="majorHAnsi"/>
        </w:rPr>
      </w:pPr>
      <w:r>
        <w:rPr>
          <w:rFonts w:asciiTheme="majorHAnsi" w:hAnsiTheme="majorHAnsi" w:cstheme="majorHAnsi"/>
        </w:rPr>
        <w:t xml:space="preserve">o Donner à tous l'opportunité de présenter les activités et actions mises en place au niveau régional ; </w:t>
      </w:r>
    </w:p>
    <w:p w14:paraId="0C9511DD" w14:textId="77777777" w:rsidR="00277616" w:rsidRDefault="00843D40">
      <w:pPr>
        <w:spacing w:after="0" w:line="240" w:lineRule="auto"/>
        <w:rPr>
          <w:rFonts w:asciiTheme="majorHAnsi" w:hAnsiTheme="majorHAnsi" w:cstheme="majorHAnsi"/>
        </w:rPr>
      </w:pPr>
      <w:r>
        <w:rPr>
          <w:rFonts w:asciiTheme="majorHAnsi" w:hAnsiTheme="majorHAnsi" w:cstheme="majorHAnsi"/>
        </w:rPr>
        <w:t xml:space="preserve">o Mettre en commun les idées et pratiques exemplaires. </w:t>
      </w:r>
    </w:p>
    <w:p w14:paraId="4DDAF64B" w14:textId="77777777" w:rsidR="00277616" w:rsidRDefault="00277616">
      <w:pPr>
        <w:spacing w:after="0" w:line="240" w:lineRule="auto"/>
        <w:rPr>
          <w:rFonts w:asciiTheme="majorHAnsi" w:hAnsiTheme="majorHAnsi" w:cstheme="majorHAnsi"/>
        </w:rPr>
      </w:pPr>
    </w:p>
    <w:p w14:paraId="64277F20" w14:textId="70B00E7F" w:rsidR="00277616" w:rsidRDefault="00843D40">
      <w:pPr>
        <w:spacing w:after="0" w:line="240" w:lineRule="auto"/>
        <w:rPr>
          <w:rFonts w:asciiTheme="majorHAnsi" w:hAnsiTheme="majorHAnsi" w:cstheme="majorHAnsi"/>
        </w:rPr>
      </w:pPr>
      <w:r>
        <w:rPr>
          <w:rFonts w:asciiTheme="majorHAnsi" w:hAnsiTheme="majorHAnsi" w:cstheme="majorHAnsi"/>
        </w:rPr>
        <w:t>Afin de faciliter le partage de ces informations, nous vous recommandons de remplir le formula</w:t>
      </w:r>
      <w:r>
        <w:rPr>
          <w:rFonts w:asciiTheme="majorHAnsi" w:hAnsiTheme="majorHAnsi" w:cstheme="majorHAnsi"/>
        </w:rPr>
        <w:t>ire ci-dessous à l'avance et nous l'envoyer au moins un jour avant la réunion. Les formulaires de chaque participant seront combinés et feront partie des minutes prises lors de la réunion.</w:t>
      </w:r>
    </w:p>
    <w:p w14:paraId="5A44CD55" w14:textId="77777777" w:rsidR="00277616" w:rsidRDefault="00277616">
      <w:pPr>
        <w:spacing w:after="0" w:line="240" w:lineRule="auto"/>
        <w:rPr>
          <w:rFonts w:asciiTheme="majorHAnsi" w:hAnsiTheme="majorHAnsi" w:cstheme="majorHAnsi"/>
        </w:rPr>
      </w:pPr>
    </w:p>
    <w:p w14:paraId="38C02851" w14:textId="3DD37C54" w:rsidR="00277616" w:rsidRDefault="00277616">
      <w:pPr>
        <w:spacing w:after="0" w:line="240" w:lineRule="auto"/>
        <w:jc w:val="both"/>
        <w:rPr>
          <w:rFonts w:asciiTheme="majorHAnsi" w:hAnsiTheme="majorHAnsi" w:cstheme="majorHAnsi"/>
        </w:rPr>
      </w:pPr>
    </w:p>
    <w:p w14:paraId="7555680C" w14:textId="77777777" w:rsidR="00277616" w:rsidRDefault="00277616">
      <w:pPr>
        <w:spacing w:after="0" w:line="240" w:lineRule="auto"/>
        <w:jc w:val="both"/>
        <w:rPr>
          <w:rFonts w:asciiTheme="majorHAnsi" w:hAnsiTheme="majorHAnsi" w:cstheme="majorHAnsi"/>
        </w:rPr>
      </w:pPr>
    </w:p>
    <w:p w14:paraId="495C4512" w14:textId="77777777" w:rsidR="00277616" w:rsidRDefault="00277616">
      <w:pPr>
        <w:spacing w:after="0" w:line="240" w:lineRule="auto"/>
        <w:jc w:val="center"/>
        <w:rPr>
          <w:rFonts w:asciiTheme="majorHAnsi" w:hAnsiTheme="majorHAnsi" w:cstheme="majorHAnsi"/>
          <w:b/>
        </w:rPr>
      </w:pPr>
    </w:p>
    <w:p w14:paraId="705E45DB" w14:textId="377AA999" w:rsidR="00277616" w:rsidRDefault="00843D40">
      <w:pPr>
        <w:spacing w:after="0" w:line="240" w:lineRule="auto"/>
        <w:jc w:val="center"/>
        <w:rPr>
          <w:rFonts w:asciiTheme="majorHAnsi" w:hAnsiTheme="majorHAnsi" w:cstheme="majorHAnsi"/>
          <w:b/>
        </w:rPr>
      </w:pPr>
      <w:r>
        <w:rPr>
          <w:rFonts w:asciiTheme="majorHAnsi" w:hAnsiTheme="majorHAnsi" w:cstheme="majorHAnsi"/>
          <w:b/>
        </w:rPr>
        <w:t>La Fondation du Centre pour la Protection des Droits de l'Enfan</w:t>
      </w:r>
      <w:r>
        <w:rPr>
          <w:rFonts w:asciiTheme="majorHAnsi" w:hAnsiTheme="majorHAnsi" w:cstheme="majorHAnsi"/>
          <w:b/>
        </w:rPr>
        <w:t>t (CPCR)</w:t>
      </w:r>
    </w:p>
    <w:p w14:paraId="73D292FF" w14:textId="77777777" w:rsidR="00277616" w:rsidRDefault="00277616">
      <w:pPr>
        <w:spacing w:after="0" w:line="240" w:lineRule="auto"/>
        <w:jc w:val="both"/>
        <w:rPr>
          <w:rFonts w:asciiTheme="majorHAnsi" w:hAnsiTheme="majorHAnsi" w:cstheme="majorHAnsi"/>
          <w:b/>
        </w:rPr>
      </w:pPr>
    </w:p>
    <w:p w14:paraId="4A7F1C3A" w14:textId="565C2B53" w:rsidR="00277616" w:rsidRDefault="00843D40">
      <w:pPr>
        <w:spacing w:after="0" w:line="240" w:lineRule="auto"/>
        <w:jc w:val="both"/>
        <w:rPr>
          <w:rFonts w:asciiTheme="majorHAnsi" w:hAnsiTheme="majorHAnsi" w:cstheme="majorHAnsi"/>
          <w:b/>
        </w:rPr>
      </w:pPr>
      <w:r>
        <w:rPr>
          <w:rFonts w:asciiTheme="majorHAnsi" w:hAnsiTheme="majorHAnsi" w:cstheme="majorHAnsi"/>
          <w:b/>
        </w:rPr>
        <w:t>Nom de la (des) personne(s) représentant l'organisation :</w:t>
      </w:r>
    </w:p>
    <w:p w14:paraId="11F0445F" w14:textId="77777777" w:rsidR="00277616" w:rsidRDefault="00277616">
      <w:pPr>
        <w:spacing w:after="0" w:line="240" w:lineRule="auto"/>
        <w:jc w:val="both"/>
        <w:rPr>
          <w:rFonts w:asciiTheme="majorHAnsi" w:hAnsiTheme="majorHAnsi" w:cstheme="majorHAnsi"/>
          <w:b/>
        </w:rPr>
      </w:pPr>
    </w:p>
    <w:p w14:paraId="497BBC6A" w14:textId="092E16AB" w:rsidR="00277616" w:rsidRDefault="00843D40">
      <w:pPr>
        <w:pStyle w:val="Paragrafoelenco"/>
        <w:numPr>
          <w:ilvl w:val="0"/>
          <w:numId w:val="11"/>
        </w:numPr>
        <w:spacing w:after="0" w:line="240" w:lineRule="auto"/>
        <w:jc w:val="both"/>
        <w:rPr>
          <w:rFonts w:asciiTheme="majorHAnsi" w:hAnsiTheme="majorHAnsi" w:cstheme="majorHAnsi"/>
        </w:rPr>
      </w:pPr>
      <w:r>
        <w:rPr>
          <w:rFonts w:asciiTheme="majorHAnsi" w:hAnsiTheme="majorHAnsi" w:cstheme="majorHAnsi"/>
        </w:rPr>
        <w:t xml:space="preserve">Mme. </w:t>
      </w:r>
      <w:proofErr w:type="spellStart"/>
      <w:r>
        <w:rPr>
          <w:rFonts w:asciiTheme="majorHAnsi" w:hAnsiTheme="majorHAnsi" w:cstheme="majorHAnsi"/>
        </w:rPr>
        <w:t>Thongpairum</w:t>
      </w:r>
      <w:proofErr w:type="spellEnd"/>
      <w:r>
        <w:rPr>
          <w:rFonts w:asciiTheme="majorHAnsi" w:hAnsiTheme="majorHAnsi" w:cstheme="majorHAnsi"/>
        </w:rPr>
        <w:t xml:space="preserve"> </w:t>
      </w:r>
      <w:proofErr w:type="spellStart"/>
      <w:r>
        <w:rPr>
          <w:rFonts w:asciiTheme="majorHAnsi" w:hAnsiTheme="majorHAnsi" w:cstheme="majorHAnsi"/>
        </w:rPr>
        <w:t>Puytrakool</w:t>
      </w:r>
      <w:proofErr w:type="spellEnd"/>
      <w:r>
        <w:rPr>
          <w:rFonts w:asciiTheme="majorHAnsi" w:hAnsiTheme="majorHAnsi" w:cstheme="majorHAnsi"/>
        </w:rPr>
        <w:t xml:space="preserve"> (</w:t>
      </w:r>
      <w:proofErr w:type="spellStart"/>
      <w:r>
        <w:rPr>
          <w:rFonts w:asciiTheme="majorHAnsi" w:hAnsiTheme="majorHAnsi" w:cstheme="majorHAnsi"/>
        </w:rPr>
        <w:t>Ngam</w:t>
      </w:r>
      <w:proofErr w:type="spellEnd"/>
      <w:r>
        <w:rPr>
          <w:rFonts w:asciiTheme="majorHAnsi" w:hAnsiTheme="majorHAnsi" w:cstheme="majorHAnsi"/>
        </w:rPr>
        <w:t>)</w:t>
      </w:r>
      <w:r>
        <w:rPr>
          <w:rFonts w:asciiTheme="majorHAnsi" w:hAnsiTheme="majorHAnsi" w:cstheme="majorHAnsi"/>
        </w:rPr>
        <w:tab/>
      </w:r>
      <w:r>
        <w:rPr>
          <w:rFonts w:asciiTheme="majorHAnsi" w:hAnsiTheme="majorHAnsi" w:cstheme="majorHAnsi"/>
        </w:rPr>
        <w:tab/>
        <w:t>Directrice de l'Unité de Développement de l'Enfance et de la Famille</w:t>
      </w:r>
    </w:p>
    <w:p w14:paraId="27568B59" w14:textId="48286275" w:rsidR="00277616" w:rsidRDefault="00843D40">
      <w:pPr>
        <w:pStyle w:val="Paragrafoelenco"/>
        <w:numPr>
          <w:ilvl w:val="0"/>
          <w:numId w:val="11"/>
        </w:numPr>
        <w:spacing w:after="0" w:line="240" w:lineRule="auto"/>
        <w:jc w:val="both"/>
        <w:rPr>
          <w:rFonts w:asciiTheme="majorHAnsi" w:hAnsiTheme="majorHAnsi" w:cstheme="majorHAnsi"/>
        </w:rPr>
      </w:pPr>
      <w:r>
        <w:rPr>
          <w:rFonts w:asciiTheme="majorHAnsi" w:hAnsiTheme="majorHAnsi" w:cstheme="majorHAnsi"/>
        </w:rPr>
        <w:t xml:space="preserve">Mr. </w:t>
      </w:r>
      <w:proofErr w:type="spellStart"/>
      <w:r>
        <w:rPr>
          <w:rFonts w:asciiTheme="majorHAnsi" w:hAnsiTheme="majorHAnsi" w:cstheme="majorHAnsi"/>
        </w:rPr>
        <w:t>Thanat</w:t>
      </w:r>
      <w:proofErr w:type="spellEnd"/>
      <w:r>
        <w:rPr>
          <w:rFonts w:asciiTheme="majorHAnsi" w:hAnsiTheme="majorHAnsi" w:cstheme="majorHAnsi"/>
        </w:rPr>
        <w:t xml:space="preserve"> </w:t>
      </w:r>
      <w:proofErr w:type="spellStart"/>
      <w:r>
        <w:rPr>
          <w:rFonts w:asciiTheme="majorHAnsi" w:hAnsiTheme="majorHAnsi" w:cstheme="majorHAnsi"/>
        </w:rPr>
        <w:t>Chaiwes</w:t>
      </w:r>
      <w:proofErr w:type="spellEnd"/>
      <w:r>
        <w:rPr>
          <w:rFonts w:asciiTheme="majorHAnsi" w:hAnsiTheme="majorHAnsi" w:cstheme="majorHAnsi"/>
        </w:rPr>
        <w:t xml:space="preserve"> (Alex) </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Chargé des Affaires Internationales</w:t>
      </w:r>
    </w:p>
    <w:p w14:paraId="2AF8086C" w14:textId="77777777" w:rsidR="00277616" w:rsidRDefault="00277616">
      <w:pPr>
        <w:spacing w:after="0" w:line="240" w:lineRule="auto"/>
        <w:jc w:val="both"/>
        <w:rPr>
          <w:rFonts w:asciiTheme="majorHAnsi" w:hAnsiTheme="majorHAnsi" w:cstheme="majorHAnsi"/>
          <w:b/>
        </w:rPr>
      </w:pPr>
    </w:p>
    <w:p w14:paraId="096ABC88" w14:textId="29D3B793" w:rsidR="00277616" w:rsidRDefault="00843D40">
      <w:pPr>
        <w:spacing w:after="0" w:line="240" w:lineRule="auto"/>
        <w:jc w:val="both"/>
        <w:rPr>
          <w:rFonts w:asciiTheme="majorHAnsi" w:hAnsiTheme="majorHAnsi" w:cstheme="majorHAnsi"/>
        </w:rPr>
      </w:pPr>
      <w:r>
        <w:rPr>
          <w:rFonts w:asciiTheme="majorHAnsi" w:hAnsiTheme="majorHAnsi" w:cstheme="majorHAnsi"/>
          <w:b/>
        </w:rPr>
        <w:t>Pays :</w:t>
      </w:r>
      <w:r>
        <w:rPr>
          <w:rFonts w:asciiTheme="majorHAnsi" w:hAnsiTheme="majorHAnsi" w:cstheme="majorHAnsi"/>
          <w:b/>
        </w:rPr>
        <w:tab/>
      </w:r>
      <w:r>
        <w:rPr>
          <w:rFonts w:asciiTheme="majorHAnsi" w:hAnsiTheme="majorHAnsi" w:cstheme="majorHAnsi"/>
        </w:rPr>
        <w:t>Thaïlande</w:t>
      </w:r>
      <w:r w:rsidR="00200C06">
        <w:rPr>
          <w:rFonts w:asciiTheme="majorHAnsi" w:hAnsiTheme="majorHAnsi" w:cstheme="majorHAnsi"/>
        </w:rPr>
        <w:t xml:space="preserve"> </w:t>
      </w:r>
    </w:p>
    <w:p w14:paraId="115C9034" w14:textId="77777777" w:rsidR="00277616" w:rsidRDefault="00277616">
      <w:pPr>
        <w:spacing w:after="0" w:line="240" w:lineRule="auto"/>
        <w:jc w:val="both"/>
        <w:rPr>
          <w:rFonts w:asciiTheme="majorHAnsi" w:hAnsiTheme="majorHAnsi" w:cstheme="majorHAnsi"/>
          <w:b/>
        </w:rPr>
      </w:pPr>
    </w:p>
    <w:p w14:paraId="5ECF709E" w14:textId="51837372" w:rsidR="00277616" w:rsidRDefault="00843D40">
      <w:pPr>
        <w:spacing w:after="0" w:line="240" w:lineRule="auto"/>
        <w:jc w:val="both"/>
        <w:rPr>
          <w:rFonts w:asciiTheme="majorHAnsi" w:hAnsiTheme="majorHAnsi" w:cstheme="majorHAnsi"/>
          <w:b/>
        </w:rPr>
      </w:pPr>
      <w:r>
        <w:rPr>
          <w:rFonts w:asciiTheme="majorHAnsi" w:hAnsiTheme="majorHAnsi" w:cstheme="majorHAnsi"/>
          <w:b/>
        </w:rPr>
        <w:t>Nombre de cas COVID-19 dans le pays :</w:t>
      </w:r>
      <w:r>
        <w:rPr>
          <w:rFonts w:asciiTheme="majorHAnsi" w:hAnsiTheme="majorHAnsi" w:cstheme="majorHAnsi"/>
          <w:b/>
        </w:rPr>
        <w:tab/>
      </w:r>
      <w:r>
        <w:rPr>
          <w:rFonts w:asciiTheme="majorHAnsi" w:hAnsiTheme="majorHAnsi" w:cstheme="majorHAnsi"/>
          <w:b/>
        </w:rPr>
        <w:tab/>
      </w:r>
      <w:r>
        <w:rPr>
          <w:rFonts w:asciiTheme="majorHAnsi" w:hAnsiTheme="majorHAnsi" w:cstheme="majorHAnsi"/>
        </w:rPr>
        <w:t>3 545 cas (au 28 septembre 2020)</w:t>
      </w:r>
      <w:r w:rsidR="00200C06">
        <w:rPr>
          <w:rFonts w:asciiTheme="majorHAnsi" w:hAnsiTheme="majorHAnsi" w:cstheme="majorHAnsi"/>
          <w:b/>
        </w:rPr>
        <w:t xml:space="preserve"> </w:t>
      </w:r>
    </w:p>
    <w:p w14:paraId="241FF4D5" w14:textId="77777777" w:rsidR="00277616" w:rsidRDefault="00277616">
      <w:pPr>
        <w:spacing w:after="0" w:line="240" w:lineRule="auto"/>
        <w:jc w:val="both"/>
        <w:rPr>
          <w:rFonts w:asciiTheme="majorHAnsi" w:hAnsiTheme="majorHAnsi" w:cstheme="majorHAnsi"/>
          <w:b/>
        </w:rPr>
      </w:pPr>
    </w:p>
    <w:p w14:paraId="42CE5A65" w14:textId="1600F5A3" w:rsidR="00277616" w:rsidRDefault="00843D40">
      <w:pPr>
        <w:spacing w:after="0" w:line="240" w:lineRule="auto"/>
        <w:jc w:val="both"/>
        <w:rPr>
          <w:rFonts w:asciiTheme="majorHAnsi" w:hAnsiTheme="majorHAnsi"/>
          <w:i/>
          <w:iCs/>
          <w:color w:val="2F5496" w:themeColor="accent5" w:themeShade="BF"/>
        </w:rPr>
      </w:pPr>
      <w:r>
        <w:rPr>
          <w:rFonts w:asciiTheme="majorHAnsi" w:hAnsiTheme="majorHAnsi" w:cstheme="majorHAnsi"/>
          <w:b/>
        </w:rPr>
        <w:t xml:space="preserve">Contexte du pays : </w:t>
      </w:r>
      <w:r>
        <w:rPr>
          <w:rFonts w:asciiTheme="majorHAnsi" w:hAnsiTheme="majorHAnsi" w:cstheme="majorHAnsi"/>
          <w:i/>
          <w:iCs/>
          <w:color w:val="2F5496" w:themeColor="accent5" w:themeShade="BF"/>
        </w:rPr>
        <w:t>(200 mots maximum)</w:t>
      </w:r>
      <w:r>
        <w:t xml:space="preserve"> </w:t>
      </w:r>
    </w:p>
    <w:p w14:paraId="4F55FDE1" w14:textId="77777777" w:rsidR="00277616" w:rsidRDefault="00277616">
      <w:pPr>
        <w:spacing w:after="0" w:line="240" w:lineRule="auto"/>
        <w:jc w:val="both"/>
        <w:rPr>
          <w:rFonts w:asciiTheme="majorHAnsi" w:hAnsiTheme="majorHAnsi"/>
          <w:i/>
          <w:iCs/>
          <w:color w:val="2F5496" w:themeColor="accent5" w:themeShade="BF"/>
        </w:rPr>
      </w:pPr>
    </w:p>
    <w:p w14:paraId="30F98B83" w14:textId="3B81CC94" w:rsidR="00277616" w:rsidRDefault="00843D40">
      <w:pPr>
        <w:spacing w:after="0" w:line="240" w:lineRule="auto"/>
        <w:jc w:val="both"/>
        <w:rPr>
          <w:rFonts w:asciiTheme="majorHAnsi" w:hAnsiTheme="majorHAnsi"/>
          <w:i/>
          <w:iCs/>
          <w:color w:val="2F5496" w:themeColor="accent5" w:themeShade="BF"/>
          <w:cs/>
        </w:rPr>
      </w:pPr>
      <w:r>
        <w:rPr>
          <w:rFonts w:asciiTheme="majorHAnsi" w:hAnsiTheme="majorHAnsi"/>
        </w:rPr>
        <w:t xml:space="preserve">On peut affirmer que la situation de la pandémie de COVID-19 en Thaïlande entre mars et juin est une période difficile. Le pays est en confinement et il y a un décret d'État d'urgence. Le gouvernement </w:t>
      </w:r>
      <w:r>
        <w:rPr>
          <w:rFonts w:asciiTheme="majorHAnsi" w:hAnsiTheme="majorHAnsi"/>
        </w:rPr>
        <w:lastRenderedPageBreak/>
        <w:t xml:space="preserve">impose des restrictions sur les déplacements entre les </w:t>
      </w:r>
      <w:r>
        <w:rPr>
          <w:rFonts w:asciiTheme="majorHAnsi" w:hAnsiTheme="majorHAnsi"/>
        </w:rPr>
        <w:t>provinces. Toutes les écoles sont fermées et de nombreuses organisations demandent à leurs employés de travailler à domicile. Toutefois, à partir de juin le nombre de nouveaux cas est en déclin et on ne dénombre aucun cas indigène. Le pays commence à rouvr</w:t>
      </w:r>
      <w:r>
        <w:rPr>
          <w:rFonts w:asciiTheme="majorHAnsi" w:hAnsiTheme="majorHAnsi"/>
        </w:rPr>
        <w:t>ir restaurants et commerces. De nombreuses écoles privilégient l'apprentissage à distance. Malgré quelques soucis préliminaires avec les outils d'apprentissage et la connexion Internet, l'apprentissage se poursuit. Le 1</w:t>
      </w:r>
      <w:r>
        <w:rPr>
          <w:rFonts w:asciiTheme="majorHAnsi" w:hAnsiTheme="majorHAnsi" w:cstheme="majorHAnsi"/>
          <w:vertAlign w:val="superscript"/>
        </w:rPr>
        <w:t>er</w:t>
      </w:r>
      <w:r>
        <w:rPr>
          <w:rFonts w:asciiTheme="majorHAnsi" w:hAnsiTheme="majorHAnsi" w:cstheme="majorHAnsi"/>
        </w:rPr>
        <w:t> juillet, toutes les écoles rouvren</w:t>
      </w:r>
      <w:r>
        <w:rPr>
          <w:rFonts w:asciiTheme="majorHAnsi" w:hAnsiTheme="majorHAnsi" w:cstheme="majorHAnsi"/>
        </w:rPr>
        <w:t>t mais elles doivent suivre les mesures imposées par le gouvernement, telles que la prise de température, la distanciation sociale et la séparation des classes en deux pour éviter des salles de classe surpeuplées. Plus tard, le 13 août, toutes les écoles o</w:t>
      </w:r>
      <w:r>
        <w:rPr>
          <w:rFonts w:asciiTheme="majorHAnsi" w:hAnsiTheme="majorHAnsi" w:cstheme="majorHAnsi"/>
        </w:rPr>
        <w:t>uvrent normalement. Plus besoin de séparer les classes en deux ou de mettre en place un roulement d'élèves. Actuellement, l'État d'urgence est toujours en place. Bien qu'un nouveau cas se soit déclaré après 101 jours sans nouveau cas local, la situation en</w:t>
      </w:r>
      <w:r>
        <w:rPr>
          <w:rFonts w:asciiTheme="majorHAnsi" w:hAnsiTheme="majorHAnsi" w:cstheme="majorHAnsi"/>
        </w:rPr>
        <w:t xml:space="preserve"> Thaïlande est toujours sous contrôle. La majorité de la population respecte les mesures de distanciation sociale et porte un masque en public. </w:t>
      </w:r>
    </w:p>
    <w:p w14:paraId="0AD97CDF" w14:textId="77777777" w:rsidR="00277616" w:rsidRDefault="00277616">
      <w:pPr>
        <w:spacing w:after="0" w:line="240" w:lineRule="auto"/>
        <w:jc w:val="both"/>
        <w:rPr>
          <w:rFonts w:asciiTheme="majorHAnsi" w:hAnsiTheme="majorHAnsi" w:cstheme="majorHAnsi"/>
          <w:b/>
        </w:rPr>
      </w:pPr>
    </w:p>
    <w:p w14:paraId="1AD0EB05" w14:textId="5BEBC08B" w:rsidR="00277616" w:rsidRDefault="00843D40">
      <w:pPr>
        <w:spacing w:after="0" w:line="240" w:lineRule="auto"/>
        <w:jc w:val="both"/>
        <w:rPr>
          <w:rFonts w:asciiTheme="majorHAnsi" w:hAnsiTheme="majorHAnsi" w:cstheme="majorHAnsi"/>
          <w:b/>
        </w:rPr>
      </w:pPr>
      <w:r>
        <w:rPr>
          <w:rFonts w:asciiTheme="majorHAnsi" w:hAnsiTheme="majorHAnsi" w:cstheme="majorHAnsi"/>
          <w:b/>
        </w:rPr>
        <w:t xml:space="preserve">Activités prévues et mises en place par l'organisation : </w:t>
      </w:r>
      <w:r>
        <w:rPr>
          <w:rFonts w:asciiTheme="majorHAnsi" w:hAnsiTheme="majorHAnsi" w:cstheme="majorHAnsi"/>
          <w:i/>
          <w:iCs/>
          <w:color w:val="2F5496" w:themeColor="accent5" w:themeShade="BF"/>
        </w:rPr>
        <w:t>(200 mots maximum)</w:t>
      </w:r>
      <w:r>
        <w:t xml:space="preserve"> </w:t>
      </w:r>
    </w:p>
    <w:p w14:paraId="23B2678A" w14:textId="77777777" w:rsidR="00277616" w:rsidRDefault="00277616">
      <w:pPr>
        <w:spacing w:after="0" w:line="240" w:lineRule="auto"/>
        <w:jc w:val="both"/>
        <w:rPr>
          <w:rFonts w:asciiTheme="majorHAnsi" w:hAnsiTheme="majorHAnsi"/>
        </w:rPr>
      </w:pPr>
    </w:p>
    <w:p w14:paraId="61B7C32E" w14:textId="2624DCAA" w:rsidR="00277616" w:rsidRDefault="00843D40">
      <w:pPr>
        <w:spacing w:after="0" w:line="240" w:lineRule="auto"/>
        <w:jc w:val="both"/>
        <w:rPr>
          <w:rFonts w:asciiTheme="majorHAnsi" w:hAnsiTheme="majorHAnsi"/>
        </w:rPr>
      </w:pPr>
      <w:r>
        <w:rPr>
          <w:rFonts w:asciiTheme="majorHAnsi" w:hAnsiTheme="majorHAnsi"/>
        </w:rPr>
        <w:t xml:space="preserve">Dans la période d'avril à juin, </w:t>
      </w:r>
      <w:r>
        <w:rPr>
          <w:rFonts w:asciiTheme="majorHAnsi" w:hAnsiTheme="majorHAnsi"/>
        </w:rPr>
        <w:t>CPCR a revu les opérations et activités mises en place pour soutenir notre public-cible :</w:t>
      </w:r>
    </w:p>
    <w:p w14:paraId="6B669D4E" w14:textId="209028D0"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 xml:space="preserve">Réalisation d'un sondage sur </w:t>
      </w:r>
      <w:r>
        <w:rPr>
          <w:rFonts w:asciiTheme="majorHAnsi" w:hAnsiTheme="majorHAnsi" w:cstheme="majorHAnsi"/>
          <w:i/>
          <w:iCs/>
        </w:rPr>
        <w:t>« la situation des étudiants pendant le COVID-</w:t>
      </w:r>
      <w:r>
        <w:rPr>
          <w:rFonts w:asciiTheme="majorHAnsi" w:hAnsiTheme="majorHAnsi" w:cstheme="majorHAnsi"/>
        </w:rPr>
        <w:t>19 » dans les écoles de protection de l'enfant ;</w:t>
      </w:r>
    </w:p>
    <w:p w14:paraId="4C91A30E" w14:textId="5F5BCB0B"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 xml:space="preserve">Un sondage </w:t>
      </w:r>
      <w:proofErr w:type="spellStart"/>
      <w:r>
        <w:rPr>
          <w:rFonts w:asciiTheme="majorHAnsi" w:hAnsiTheme="majorHAnsi" w:cstheme="majorHAnsi"/>
        </w:rPr>
        <w:t>en-ligne</w:t>
      </w:r>
      <w:proofErr w:type="spellEnd"/>
      <w:r>
        <w:rPr>
          <w:rFonts w:asciiTheme="majorHAnsi" w:hAnsiTheme="majorHAnsi" w:cstheme="majorHAnsi"/>
        </w:rPr>
        <w:t xml:space="preserve"> a été envoyé à 81 écoles de protection de l'enfant pour examiner la situation de leurs 10 937 élèves. Le sondage montre les conditions des élèves et de leurs familles. Puisque le pays est en confinement et que la majorité des personnes </w:t>
      </w:r>
      <w:r>
        <w:rPr>
          <w:rFonts w:asciiTheme="majorHAnsi" w:hAnsiTheme="majorHAnsi" w:cstheme="majorHAnsi"/>
        </w:rPr>
        <w:t xml:space="preserve">sont en télétravail, CPCR cherche à savoir s'il y a une recrudescence de violence infantile pendant cette période. </w:t>
      </w:r>
    </w:p>
    <w:p w14:paraId="4D1B04B3" w14:textId="7BC50F98"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Coordination du soutien des élèves vulnérables avec les écoles ;</w:t>
      </w:r>
    </w:p>
    <w:p w14:paraId="268E5903" w14:textId="5D008E3E"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Le résultat du sondage mettant en évidence 2 cas de violence infantile, CPC</w:t>
      </w:r>
      <w:r>
        <w:rPr>
          <w:rFonts w:asciiTheme="majorHAnsi" w:hAnsiTheme="majorHAnsi" w:cstheme="majorHAnsi"/>
        </w:rPr>
        <w:t xml:space="preserve">R travaille avec les écoles pour protéger les élèves. CPCR travaille également avec des agences locales pour remédier aux cas de violence. </w:t>
      </w:r>
    </w:p>
    <w:p w14:paraId="51F436AD" w14:textId="0B148819"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 xml:space="preserve">Protection des enfants victimes de violence et visite à leur domicile ; </w:t>
      </w:r>
    </w:p>
    <w:p w14:paraId="07A82020" w14:textId="310E1477"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De nombreux cas sont signalés par l'intermé</w:t>
      </w:r>
      <w:r>
        <w:rPr>
          <w:rFonts w:asciiTheme="majorHAnsi" w:hAnsiTheme="majorHAnsi" w:cstheme="majorHAnsi"/>
        </w:rPr>
        <w:t>diaire du site Internet et de la page Facebook de CPCR. Pour un cas à Bangkok, le CPCR protège les enfants victimes. CPCR suit le cas de près afin de déterminer les faits exacts et d'évaluer les enfants et leurs familles. L'affaire est ensuite transférée a</w:t>
      </w:r>
      <w:r>
        <w:rPr>
          <w:rFonts w:asciiTheme="majorHAnsi" w:hAnsiTheme="majorHAnsi" w:cstheme="majorHAnsi"/>
        </w:rPr>
        <w:t xml:space="preserve">ux opérations supplémentaires de protection de l'enfant. Pour un cas dans une autre zone régionale, le CPCR coordonne avec des agences locales pour protéger les familles et les enfants, par exemple, en leur trouvant un abri. </w:t>
      </w:r>
    </w:p>
    <w:p w14:paraId="43C397B8" w14:textId="3E91C0A3"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Préparation d'un kit de premiè</w:t>
      </w:r>
      <w:r>
        <w:rPr>
          <w:rFonts w:asciiTheme="majorHAnsi" w:hAnsiTheme="majorHAnsi" w:cstheme="majorHAnsi"/>
        </w:rPr>
        <w:t>re nécessité ;</w:t>
      </w:r>
    </w:p>
    <w:p w14:paraId="795DC898" w14:textId="6A80E213"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 xml:space="preserve">CPCR demande aux secteurs publics et privés de faire des dons de produits tels que du riz au jasmin et des produits ménagers. CPCR prépare des kits de première nécessité et les distribue aux enfants et leurs familles dans les communautés de </w:t>
      </w:r>
      <w:r>
        <w:rPr>
          <w:rFonts w:asciiTheme="majorHAnsi" w:hAnsiTheme="majorHAnsi" w:cstheme="majorHAnsi"/>
        </w:rPr>
        <w:t xml:space="preserve">protection de l'enfant, </w:t>
      </w:r>
      <w:proofErr w:type="gramStart"/>
      <w:r>
        <w:rPr>
          <w:rFonts w:asciiTheme="majorHAnsi" w:hAnsiTheme="majorHAnsi" w:cstheme="majorHAnsi"/>
        </w:rPr>
        <w:t>ainsi que aux</w:t>
      </w:r>
      <w:proofErr w:type="gramEnd"/>
      <w:r>
        <w:rPr>
          <w:rFonts w:asciiTheme="majorHAnsi" w:hAnsiTheme="majorHAnsi" w:cstheme="majorHAnsi"/>
        </w:rPr>
        <w:t xml:space="preserve"> personnes les personnes qui demandent d'assistance. </w:t>
      </w:r>
    </w:p>
    <w:p w14:paraId="6E928867" w14:textId="7CD099F2"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Préparation d'un kit d'activités éducatives infantiles ;</w:t>
      </w:r>
    </w:p>
    <w:p w14:paraId="7208DA06" w14:textId="58A0FA56"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CPCR travaille avec des bénévoles pour préparer des kits d'activités éducatives pour les enfants hospitalisé</w:t>
      </w:r>
      <w:r>
        <w:rPr>
          <w:rFonts w:asciiTheme="majorHAnsi" w:hAnsiTheme="majorHAnsi" w:cstheme="majorHAnsi"/>
        </w:rPr>
        <w:t xml:space="preserve">s ou dans les communautés de protection de l'enfant ; </w:t>
      </w:r>
    </w:p>
    <w:p w14:paraId="61EDD9FD" w14:textId="4865ED7C"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Ouverture d'un placard communautaire ;</w:t>
      </w:r>
    </w:p>
    <w:p w14:paraId="0986914E" w14:textId="58E2CA37"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 xml:space="preserve">Le placard communautaire est situé en face du siège de CPCR pour aider les gens dans le besoin. </w:t>
      </w:r>
    </w:p>
    <w:p w14:paraId="5C9B2EF9" w14:textId="01BD271D"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Production d'infographies et d'animations ;</w:t>
      </w:r>
    </w:p>
    <w:p w14:paraId="12EDEFEF" w14:textId="77D2BA47"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t>Des infographies et d</w:t>
      </w:r>
      <w:r>
        <w:rPr>
          <w:rFonts w:asciiTheme="majorHAnsi" w:hAnsiTheme="majorHAnsi" w:cstheme="majorHAnsi"/>
        </w:rPr>
        <w:t xml:space="preserve">es animations, donnant plus d'informations sur la protection de l'enfant pendant la pandémie de COVID-19, sont disséminées par l'intermédiaire du site Internet et de la page Facebook de CPCR. Des exemplaires imprimés sont également envoyés aux communautés </w:t>
      </w:r>
      <w:r>
        <w:rPr>
          <w:rFonts w:asciiTheme="majorHAnsi" w:hAnsiTheme="majorHAnsi" w:cstheme="majorHAnsi"/>
        </w:rPr>
        <w:t xml:space="preserve">de protection de l'enfant. </w:t>
      </w:r>
    </w:p>
    <w:p w14:paraId="0F74751A" w14:textId="41E35AC9" w:rsidR="00277616" w:rsidRDefault="00843D40">
      <w:pPr>
        <w:pStyle w:val="Paragrafoelenco"/>
        <w:numPr>
          <w:ilvl w:val="0"/>
          <w:numId w:val="12"/>
        </w:numPr>
        <w:spacing w:after="0" w:line="240" w:lineRule="auto"/>
        <w:jc w:val="both"/>
        <w:rPr>
          <w:rFonts w:asciiTheme="majorHAnsi" w:hAnsiTheme="majorHAnsi" w:cstheme="majorHAnsi"/>
        </w:rPr>
      </w:pPr>
      <w:r>
        <w:rPr>
          <w:rFonts w:asciiTheme="majorHAnsi" w:hAnsiTheme="majorHAnsi" w:cstheme="majorHAnsi"/>
        </w:rPr>
        <w:t>Effectuer un renforcement des capacités d'un(e) assistant(e) social(e) ;</w:t>
      </w:r>
    </w:p>
    <w:p w14:paraId="3BC5E318" w14:textId="0C675F3F" w:rsidR="00277616" w:rsidRDefault="00843D40">
      <w:pPr>
        <w:pStyle w:val="Paragrafoelenco"/>
        <w:spacing w:after="0" w:line="240" w:lineRule="auto"/>
        <w:ind w:left="765"/>
        <w:jc w:val="both"/>
        <w:rPr>
          <w:rFonts w:asciiTheme="majorHAnsi" w:hAnsiTheme="majorHAnsi" w:cstheme="majorHAnsi"/>
        </w:rPr>
      </w:pPr>
      <w:r>
        <w:rPr>
          <w:rFonts w:asciiTheme="majorHAnsi" w:hAnsiTheme="majorHAnsi" w:cstheme="majorHAnsi"/>
        </w:rPr>
        <w:lastRenderedPageBreak/>
        <w:t xml:space="preserve">CPCR travaille avec l'Université de </w:t>
      </w:r>
      <w:proofErr w:type="spellStart"/>
      <w:r>
        <w:rPr>
          <w:rFonts w:asciiTheme="majorHAnsi" w:hAnsiTheme="majorHAnsi" w:cstheme="majorHAnsi"/>
        </w:rPr>
        <w:t>Thammasat</w:t>
      </w:r>
      <w:proofErr w:type="spellEnd"/>
      <w:r>
        <w:rPr>
          <w:rFonts w:asciiTheme="majorHAnsi" w:hAnsiTheme="majorHAnsi" w:cstheme="majorHAnsi"/>
        </w:rPr>
        <w:t xml:space="preserve"> et ses partenaires pour donner </w:t>
      </w:r>
      <w:r>
        <w:rPr>
          <w:rFonts w:asciiTheme="majorHAnsi" w:hAnsiTheme="majorHAnsi" w:cstheme="majorHAnsi"/>
          <w:i/>
          <w:iCs/>
        </w:rPr>
        <w:t>« un renforcement des capacités pour préparer la communauté à soutenir les pat</w:t>
      </w:r>
      <w:r>
        <w:rPr>
          <w:rFonts w:asciiTheme="majorHAnsi" w:hAnsiTheme="majorHAnsi" w:cstheme="majorHAnsi"/>
          <w:i/>
          <w:iCs/>
        </w:rPr>
        <w:t>ients et les personnes touchées par la pandémie de COVID-19 »</w:t>
      </w:r>
      <w:r>
        <w:rPr>
          <w:rFonts w:asciiTheme="majorHAnsi" w:hAnsiTheme="majorHAnsi" w:cstheme="majorHAnsi"/>
        </w:rPr>
        <w:t xml:space="preserve"> pour un(e) assistant(e) social(e). CPCR donne une conférence sur les opérations de protection de l'enfant. </w:t>
      </w:r>
    </w:p>
    <w:p w14:paraId="549441D0" w14:textId="56AD9F07" w:rsidR="00277616" w:rsidRDefault="00277616">
      <w:pPr>
        <w:spacing w:after="0" w:line="240" w:lineRule="auto"/>
        <w:jc w:val="both"/>
        <w:rPr>
          <w:rFonts w:asciiTheme="majorHAnsi" w:hAnsiTheme="majorHAnsi" w:cstheme="majorHAnsi"/>
          <w:b/>
        </w:rPr>
      </w:pPr>
    </w:p>
    <w:p w14:paraId="33636503" w14:textId="77777777" w:rsidR="00277616" w:rsidRDefault="00277616">
      <w:pPr>
        <w:spacing w:after="0" w:line="240" w:lineRule="auto"/>
        <w:jc w:val="both"/>
        <w:rPr>
          <w:rFonts w:asciiTheme="majorHAnsi" w:hAnsiTheme="majorHAnsi" w:cstheme="majorHAnsi"/>
          <w:b/>
        </w:rPr>
      </w:pPr>
    </w:p>
    <w:p w14:paraId="07270474" w14:textId="77777777" w:rsidR="00277616" w:rsidRDefault="00277616">
      <w:pPr>
        <w:spacing w:after="0" w:line="240" w:lineRule="auto"/>
        <w:jc w:val="both"/>
        <w:rPr>
          <w:rFonts w:asciiTheme="majorHAnsi" w:hAnsiTheme="majorHAnsi" w:cstheme="majorHAnsi"/>
          <w:b/>
        </w:rPr>
      </w:pPr>
    </w:p>
    <w:p w14:paraId="7EE290E2" w14:textId="77777777" w:rsidR="00277616" w:rsidRDefault="00277616">
      <w:pPr>
        <w:spacing w:after="0" w:line="240" w:lineRule="auto"/>
        <w:jc w:val="both"/>
        <w:rPr>
          <w:rFonts w:asciiTheme="majorHAnsi" w:hAnsiTheme="majorHAnsi" w:cstheme="majorHAnsi"/>
          <w:b/>
        </w:rPr>
      </w:pPr>
    </w:p>
    <w:p w14:paraId="54DD1786" w14:textId="77777777" w:rsidR="00277616" w:rsidRDefault="00277616">
      <w:pPr>
        <w:spacing w:after="0" w:line="240" w:lineRule="auto"/>
        <w:jc w:val="both"/>
        <w:rPr>
          <w:rFonts w:asciiTheme="majorHAnsi" w:hAnsiTheme="majorHAnsi" w:cstheme="majorHAnsi"/>
          <w:b/>
        </w:rPr>
      </w:pPr>
    </w:p>
    <w:p w14:paraId="40DC5F66" w14:textId="77777777" w:rsidR="00277616" w:rsidRDefault="00277616">
      <w:pPr>
        <w:spacing w:after="0" w:line="240" w:lineRule="auto"/>
        <w:jc w:val="both"/>
        <w:rPr>
          <w:rFonts w:asciiTheme="majorHAnsi" w:hAnsiTheme="majorHAnsi" w:cstheme="majorHAnsi"/>
          <w:b/>
        </w:rPr>
      </w:pPr>
    </w:p>
    <w:p w14:paraId="61449F39" w14:textId="77777777" w:rsidR="00277616" w:rsidRDefault="00277616">
      <w:pPr>
        <w:spacing w:after="0" w:line="240" w:lineRule="auto"/>
        <w:jc w:val="both"/>
        <w:rPr>
          <w:rFonts w:asciiTheme="majorHAnsi" w:hAnsiTheme="majorHAnsi" w:cstheme="majorHAnsi"/>
          <w:b/>
        </w:rPr>
      </w:pPr>
    </w:p>
    <w:p w14:paraId="209D3F60" w14:textId="77777777" w:rsidR="00277616" w:rsidRDefault="00277616">
      <w:pPr>
        <w:spacing w:after="0" w:line="240" w:lineRule="auto"/>
        <w:jc w:val="both"/>
        <w:rPr>
          <w:rFonts w:asciiTheme="majorHAnsi" w:hAnsiTheme="majorHAnsi" w:cstheme="majorHAnsi"/>
          <w:b/>
        </w:rPr>
      </w:pPr>
    </w:p>
    <w:p w14:paraId="4B950E68" w14:textId="77777777" w:rsidR="00277616" w:rsidRDefault="00277616">
      <w:pPr>
        <w:spacing w:after="0" w:line="240" w:lineRule="auto"/>
        <w:jc w:val="both"/>
        <w:rPr>
          <w:rFonts w:asciiTheme="majorHAnsi" w:hAnsiTheme="majorHAnsi" w:cstheme="majorHAnsi"/>
          <w:b/>
        </w:rPr>
      </w:pPr>
    </w:p>
    <w:p w14:paraId="30567F07" w14:textId="77777777" w:rsidR="00277616" w:rsidRDefault="00277616">
      <w:pPr>
        <w:spacing w:after="0" w:line="240" w:lineRule="auto"/>
        <w:jc w:val="both"/>
        <w:rPr>
          <w:rFonts w:asciiTheme="majorHAnsi" w:hAnsiTheme="majorHAnsi" w:cstheme="majorHAnsi"/>
          <w:b/>
        </w:rPr>
      </w:pPr>
    </w:p>
    <w:p w14:paraId="6D54110B" w14:textId="40EB7623" w:rsidR="00277616" w:rsidRDefault="00843D40">
      <w:pPr>
        <w:spacing w:after="0" w:line="240" w:lineRule="auto"/>
        <w:jc w:val="both"/>
        <w:rPr>
          <w:rFonts w:asciiTheme="majorHAnsi" w:hAnsiTheme="majorHAnsi" w:cstheme="majorHAnsi"/>
          <w:b/>
        </w:rPr>
      </w:pPr>
      <w:r>
        <w:rPr>
          <w:rFonts w:asciiTheme="majorHAnsi" w:hAnsiTheme="majorHAnsi" w:cstheme="majorHAnsi"/>
          <w:b/>
        </w:rPr>
        <w:t>2/3 photos des activités mises en place :</w:t>
      </w:r>
    </w:p>
    <w:p w14:paraId="1474EDF2" w14:textId="77777777" w:rsidR="00277616" w:rsidRDefault="00277616">
      <w:pPr>
        <w:spacing w:after="0" w:line="240" w:lineRule="auto"/>
        <w:jc w:val="both"/>
        <w:rPr>
          <w:rFonts w:asciiTheme="majorHAnsi" w:hAnsiTheme="majorHAnsi" w:cstheme="majorHAnsi"/>
          <w:b/>
        </w:rPr>
      </w:pPr>
    </w:p>
    <w:p w14:paraId="64D924D8" w14:textId="09F9690E" w:rsidR="00277616" w:rsidRDefault="00843D40">
      <w:pPr>
        <w:spacing w:after="0" w:line="240" w:lineRule="auto"/>
        <w:jc w:val="both"/>
        <w:rPr>
          <w:rFonts w:asciiTheme="majorHAnsi" w:hAnsiTheme="majorHAnsi" w:cstheme="majorHAnsi"/>
          <w:b/>
        </w:rPr>
      </w:pPr>
      <w:r>
        <w:rPr>
          <w:noProof/>
        </w:rPr>
        <w:drawing>
          <wp:anchor distT="0" distB="0" distL="114300" distR="114300" simplePos="0" relativeHeight="251668480" behindDoc="1" locked="0" layoutInCell="1" allowOverlap="1" wp14:anchorId="5D080152" wp14:editId="69415226">
            <wp:simplePos x="0" y="0"/>
            <wp:positionH relativeFrom="column">
              <wp:posOffset>481330</wp:posOffset>
            </wp:positionH>
            <wp:positionV relativeFrom="paragraph">
              <wp:posOffset>2540</wp:posOffset>
            </wp:positionV>
            <wp:extent cx="4953000" cy="4953000"/>
            <wp:effectExtent l="0" t="0" r="0" b="0"/>
            <wp:wrapNone/>
            <wp:docPr id="14" name="Image 5" descr="96145795_1132381030456556_6661902972298985472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6145795_1132381030456556_6661902972298985472_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00" cy="4953000"/>
                    </a:xfrm>
                    <a:prstGeom prst="rect">
                      <a:avLst/>
                    </a:prstGeom>
                    <a:noFill/>
                  </pic:spPr>
                </pic:pic>
              </a:graphicData>
            </a:graphic>
            <wp14:sizeRelH relativeFrom="page">
              <wp14:pctWidth>0</wp14:pctWidth>
            </wp14:sizeRelH>
            <wp14:sizeRelV relativeFrom="page">
              <wp14:pctHeight>0</wp14:pctHeight>
            </wp14:sizeRelV>
          </wp:anchor>
        </w:drawing>
      </w:r>
    </w:p>
    <w:p w14:paraId="50339559" w14:textId="77777777" w:rsidR="00277616" w:rsidRDefault="00277616">
      <w:pPr>
        <w:spacing w:after="0" w:line="240" w:lineRule="auto"/>
        <w:jc w:val="both"/>
        <w:rPr>
          <w:rFonts w:asciiTheme="majorHAnsi" w:hAnsiTheme="majorHAnsi" w:cstheme="majorHAnsi"/>
        </w:rPr>
      </w:pPr>
    </w:p>
    <w:p w14:paraId="0D6B6710" w14:textId="77777777" w:rsidR="00277616" w:rsidRDefault="00277616">
      <w:pPr>
        <w:spacing w:after="0" w:line="240" w:lineRule="auto"/>
        <w:jc w:val="both"/>
        <w:rPr>
          <w:rFonts w:asciiTheme="majorHAnsi" w:hAnsiTheme="majorHAnsi" w:cstheme="majorHAnsi"/>
        </w:rPr>
      </w:pPr>
    </w:p>
    <w:p w14:paraId="6C5D893B" w14:textId="77777777" w:rsidR="00277616" w:rsidRDefault="00277616">
      <w:pPr>
        <w:spacing w:after="0" w:line="240" w:lineRule="auto"/>
        <w:jc w:val="both"/>
        <w:rPr>
          <w:rFonts w:asciiTheme="majorHAnsi" w:hAnsiTheme="majorHAnsi" w:cstheme="majorHAnsi"/>
        </w:rPr>
      </w:pPr>
    </w:p>
    <w:p w14:paraId="5B669405" w14:textId="77777777" w:rsidR="00277616" w:rsidRDefault="00277616">
      <w:pPr>
        <w:spacing w:after="0" w:line="240" w:lineRule="auto"/>
        <w:jc w:val="both"/>
        <w:rPr>
          <w:rFonts w:asciiTheme="majorHAnsi" w:hAnsiTheme="majorHAnsi" w:cstheme="majorHAnsi"/>
        </w:rPr>
      </w:pPr>
    </w:p>
    <w:p w14:paraId="094959C3" w14:textId="77777777" w:rsidR="00277616" w:rsidRDefault="00277616">
      <w:pPr>
        <w:spacing w:after="0" w:line="240" w:lineRule="auto"/>
        <w:jc w:val="both"/>
        <w:rPr>
          <w:rFonts w:asciiTheme="majorHAnsi" w:hAnsiTheme="majorHAnsi" w:cstheme="majorHAnsi"/>
        </w:rPr>
      </w:pPr>
    </w:p>
    <w:p w14:paraId="5E054E6D" w14:textId="77777777" w:rsidR="00277616" w:rsidRDefault="00277616">
      <w:pPr>
        <w:spacing w:after="0" w:line="240" w:lineRule="auto"/>
        <w:jc w:val="both"/>
        <w:rPr>
          <w:rFonts w:asciiTheme="majorHAnsi" w:hAnsiTheme="majorHAnsi" w:cstheme="majorHAnsi"/>
        </w:rPr>
      </w:pPr>
    </w:p>
    <w:p w14:paraId="0C9E9B78" w14:textId="77777777" w:rsidR="00277616" w:rsidRDefault="00277616">
      <w:pPr>
        <w:spacing w:after="0" w:line="240" w:lineRule="auto"/>
        <w:jc w:val="both"/>
        <w:rPr>
          <w:rFonts w:asciiTheme="majorHAnsi" w:hAnsiTheme="majorHAnsi" w:cstheme="majorHAnsi"/>
        </w:rPr>
      </w:pPr>
    </w:p>
    <w:p w14:paraId="3BBF0557" w14:textId="77777777" w:rsidR="00277616" w:rsidRDefault="00277616">
      <w:pPr>
        <w:spacing w:after="0" w:line="240" w:lineRule="auto"/>
        <w:jc w:val="both"/>
        <w:rPr>
          <w:rFonts w:asciiTheme="majorHAnsi" w:hAnsiTheme="majorHAnsi" w:cstheme="majorHAnsi"/>
        </w:rPr>
      </w:pPr>
    </w:p>
    <w:p w14:paraId="2A3C9DAB" w14:textId="77777777" w:rsidR="00277616" w:rsidRDefault="00277616">
      <w:pPr>
        <w:spacing w:after="0" w:line="240" w:lineRule="auto"/>
        <w:jc w:val="both"/>
        <w:rPr>
          <w:rFonts w:asciiTheme="majorHAnsi" w:hAnsiTheme="majorHAnsi" w:cstheme="majorHAnsi"/>
        </w:rPr>
      </w:pPr>
    </w:p>
    <w:p w14:paraId="72797266" w14:textId="77777777" w:rsidR="00277616" w:rsidRDefault="00277616">
      <w:pPr>
        <w:spacing w:after="0" w:line="240" w:lineRule="auto"/>
        <w:jc w:val="both"/>
        <w:rPr>
          <w:rFonts w:asciiTheme="majorHAnsi" w:hAnsiTheme="majorHAnsi" w:cstheme="majorHAnsi"/>
        </w:rPr>
      </w:pPr>
    </w:p>
    <w:p w14:paraId="3826A59F" w14:textId="77777777" w:rsidR="00277616" w:rsidRDefault="00277616">
      <w:pPr>
        <w:spacing w:after="0" w:line="240" w:lineRule="auto"/>
        <w:jc w:val="both"/>
        <w:rPr>
          <w:rFonts w:asciiTheme="majorHAnsi" w:hAnsiTheme="majorHAnsi" w:cstheme="majorHAnsi"/>
        </w:rPr>
      </w:pPr>
    </w:p>
    <w:p w14:paraId="3DAC9443" w14:textId="77777777" w:rsidR="00277616" w:rsidRDefault="00277616">
      <w:pPr>
        <w:spacing w:after="0" w:line="240" w:lineRule="auto"/>
        <w:jc w:val="both"/>
        <w:rPr>
          <w:rFonts w:asciiTheme="majorHAnsi" w:hAnsiTheme="majorHAnsi" w:cstheme="majorHAnsi"/>
        </w:rPr>
      </w:pPr>
    </w:p>
    <w:p w14:paraId="20C09D77" w14:textId="77777777" w:rsidR="00277616" w:rsidRDefault="00277616">
      <w:pPr>
        <w:spacing w:after="0" w:line="240" w:lineRule="auto"/>
        <w:jc w:val="both"/>
        <w:rPr>
          <w:rFonts w:asciiTheme="majorHAnsi" w:hAnsiTheme="majorHAnsi" w:cstheme="majorHAnsi"/>
        </w:rPr>
      </w:pPr>
    </w:p>
    <w:p w14:paraId="1865B0E1" w14:textId="77777777" w:rsidR="00277616" w:rsidRDefault="00277616">
      <w:pPr>
        <w:spacing w:after="0" w:line="240" w:lineRule="auto"/>
        <w:jc w:val="both"/>
        <w:rPr>
          <w:rFonts w:asciiTheme="majorHAnsi" w:hAnsiTheme="majorHAnsi" w:cstheme="majorHAnsi"/>
        </w:rPr>
      </w:pPr>
    </w:p>
    <w:p w14:paraId="103F68A1" w14:textId="77777777" w:rsidR="00277616" w:rsidRDefault="00277616">
      <w:pPr>
        <w:spacing w:after="0" w:line="240" w:lineRule="auto"/>
        <w:jc w:val="both"/>
        <w:rPr>
          <w:rFonts w:asciiTheme="majorHAnsi" w:hAnsiTheme="majorHAnsi" w:cstheme="majorHAnsi"/>
        </w:rPr>
      </w:pPr>
    </w:p>
    <w:p w14:paraId="6B9DA780" w14:textId="77777777" w:rsidR="00277616" w:rsidRDefault="00277616">
      <w:pPr>
        <w:spacing w:after="0" w:line="240" w:lineRule="auto"/>
        <w:jc w:val="both"/>
        <w:rPr>
          <w:rFonts w:asciiTheme="majorHAnsi" w:hAnsiTheme="majorHAnsi" w:cstheme="majorHAnsi"/>
        </w:rPr>
      </w:pPr>
    </w:p>
    <w:p w14:paraId="1A2FD07D" w14:textId="77777777" w:rsidR="00277616" w:rsidRDefault="00277616">
      <w:pPr>
        <w:spacing w:after="0" w:line="240" w:lineRule="auto"/>
        <w:jc w:val="both"/>
        <w:rPr>
          <w:rFonts w:asciiTheme="majorHAnsi" w:hAnsiTheme="majorHAnsi" w:cstheme="majorHAnsi"/>
        </w:rPr>
      </w:pPr>
    </w:p>
    <w:p w14:paraId="375E0FF8" w14:textId="77777777" w:rsidR="00277616" w:rsidRDefault="00277616">
      <w:pPr>
        <w:spacing w:after="0" w:line="240" w:lineRule="auto"/>
        <w:jc w:val="both"/>
        <w:rPr>
          <w:rFonts w:asciiTheme="majorHAnsi" w:hAnsiTheme="majorHAnsi" w:cstheme="majorHAnsi"/>
        </w:rPr>
      </w:pPr>
    </w:p>
    <w:p w14:paraId="2E977EA7" w14:textId="77777777" w:rsidR="00277616" w:rsidRDefault="00277616">
      <w:pPr>
        <w:spacing w:after="0" w:line="240" w:lineRule="auto"/>
        <w:jc w:val="both"/>
        <w:rPr>
          <w:rFonts w:asciiTheme="majorHAnsi" w:hAnsiTheme="majorHAnsi" w:cstheme="majorHAnsi"/>
        </w:rPr>
      </w:pPr>
    </w:p>
    <w:p w14:paraId="04E2932E" w14:textId="77777777" w:rsidR="00277616" w:rsidRDefault="00277616">
      <w:pPr>
        <w:spacing w:after="0" w:line="240" w:lineRule="auto"/>
        <w:jc w:val="both"/>
        <w:rPr>
          <w:rFonts w:asciiTheme="majorHAnsi" w:hAnsiTheme="majorHAnsi" w:cstheme="majorHAnsi"/>
        </w:rPr>
      </w:pPr>
    </w:p>
    <w:p w14:paraId="0334FC45" w14:textId="77777777" w:rsidR="00277616" w:rsidRDefault="00277616">
      <w:pPr>
        <w:spacing w:after="0" w:line="240" w:lineRule="auto"/>
        <w:jc w:val="both"/>
        <w:rPr>
          <w:rFonts w:asciiTheme="majorHAnsi" w:hAnsiTheme="majorHAnsi" w:cstheme="majorHAnsi"/>
        </w:rPr>
      </w:pPr>
    </w:p>
    <w:p w14:paraId="22BE8B28" w14:textId="77777777" w:rsidR="00277616" w:rsidRDefault="00277616">
      <w:pPr>
        <w:spacing w:after="0" w:line="240" w:lineRule="auto"/>
        <w:jc w:val="both"/>
        <w:rPr>
          <w:rFonts w:asciiTheme="majorHAnsi" w:hAnsiTheme="majorHAnsi" w:cstheme="majorHAnsi"/>
        </w:rPr>
      </w:pPr>
    </w:p>
    <w:p w14:paraId="02ED37D5" w14:textId="77777777" w:rsidR="00277616" w:rsidRDefault="00277616">
      <w:pPr>
        <w:spacing w:after="0" w:line="240" w:lineRule="auto"/>
        <w:jc w:val="both"/>
        <w:rPr>
          <w:rFonts w:asciiTheme="majorHAnsi" w:hAnsiTheme="majorHAnsi" w:cstheme="majorHAnsi"/>
        </w:rPr>
      </w:pPr>
    </w:p>
    <w:p w14:paraId="618396A2" w14:textId="77777777" w:rsidR="00277616" w:rsidRDefault="00277616">
      <w:pPr>
        <w:spacing w:after="0" w:line="240" w:lineRule="auto"/>
        <w:jc w:val="both"/>
        <w:rPr>
          <w:rFonts w:asciiTheme="majorHAnsi" w:hAnsiTheme="majorHAnsi" w:cstheme="majorHAnsi"/>
        </w:rPr>
      </w:pPr>
    </w:p>
    <w:p w14:paraId="10369DCC" w14:textId="77777777" w:rsidR="00277616" w:rsidRDefault="00277616">
      <w:pPr>
        <w:spacing w:after="0" w:line="240" w:lineRule="auto"/>
        <w:jc w:val="both"/>
        <w:rPr>
          <w:rFonts w:asciiTheme="majorHAnsi" w:hAnsiTheme="majorHAnsi" w:cstheme="majorHAnsi"/>
        </w:rPr>
      </w:pPr>
    </w:p>
    <w:p w14:paraId="1A505688" w14:textId="77777777" w:rsidR="00277616" w:rsidRDefault="00277616">
      <w:pPr>
        <w:spacing w:after="0" w:line="240" w:lineRule="auto"/>
        <w:jc w:val="both"/>
        <w:rPr>
          <w:rFonts w:asciiTheme="majorHAnsi" w:hAnsiTheme="majorHAnsi" w:cstheme="majorHAnsi"/>
        </w:rPr>
      </w:pPr>
    </w:p>
    <w:p w14:paraId="17145475" w14:textId="77777777" w:rsidR="00277616" w:rsidRDefault="00277616">
      <w:pPr>
        <w:spacing w:after="0" w:line="240" w:lineRule="auto"/>
        <w:jc w:val="both"/>
        <w:rPr>
          <w:rFonts w:asciiTheme="majorHAnsi" w:hAnsiTheme="majorHAnsi" w:cstheme="majorHAnsi"/>
        </w:rPr>
      </w:pPr>
    </w:p>
    <w:p w14:paraId="01F8D710" w14:textId="77777777" w:rsidR="00277616" w:rsidRDefault="00277616">
      <w:pPr>
        <w:spacing w:after="0" w:line="240" w:lineRule="auto"/>
        <w:jc w:val="both"/>
        <w:rPr>
          <w:rFonts w:asciiTheme="majorHAnsi" w:hAnsiTheme="majorHAnsi" w:cstheme="majorHAnsi"/>
        </w:rPr>
      </w:pPr>
    </w:p>
    <w:p w14:paraId="425F2A06" w14:textId="77777777" w:rsidR="00277616" w:rsidRDefault="00277616">
      <w:pPr>
        <w:spacing w:after="0" w:line="240" w:lineRule="auto"/>
        <w:jc w:val="both"/>
        <w:rPr>
          <w:rFonts w:asciiTheme="majorHAnsi" w:hAnsiTheme="majorHAnsi" w:cstheme="majorHAnsi"/>
        </w:rPr>
      </w:pPr>
    </w:p>
    <w:p w14:paraId="38D4B498" w14:textId="76190616" w:rsidR="00277616" w:rsidRDefault="00843D40">
      <w:pPr>
        <w:pStyle w:val="Paragrafoelenco"/>
        <w:spacing w:after="0" w:line="240" w:lineRule="auto"/>
        <w:ind w:left="765"/>
        <w:jc w:val="center"/>
        <w:rPr>
          <w:rFonts w:asciiTheme="majorHAnsi" w:hAnsiTheme="majorHAnsi" w:cstheme="majorHAnsi"/>
        </w:rPr>
      </w:pPr>
      <w:r>
        <w:rPr>
          <w:rFonts w:asciiTheme="majorHAnsi" w:hAnsiTheme="majorHAnsi" w:cstheme="majorHAnsi"/>
        </w:rPr>
        <w:t>Visite du domicile d'un enfant victime de violence</w:t>
      </w:r>
    </w:p>
    <w:p w14:paraId="57DBFE46" w14:textId="77777777" w:rsidR="00277616" w:rsidRDefault="00277616">
      <w:pPr>
        <w:spacing w:after="0" w:line="240" w:lineRule="auto"/>
        <w:jc w:val="both"/>
        <w:rPr>
          <w:rFonts w:asciiTheme="majorHAnsi" w:hAnsiTheme="majorHAnsi" w:cstheme="majorHAnsi"/>
        </w:rPr>
      </w:pPr>
    </w:p>
    <w:p w14:paraId="2DB6A8F5" w14:textId="77777777" w:rsidR="00277616" w:rsidRDefault="00277616">
      <w:pPr>
        <w:spacing w:after="0" w:line="240" w:lineRule="auto"/>
        <w:jc w:val="both"/>
        <w:rPr>
          <w:rFonts w:asciiTheme="majorHAnsi" w:hAnsiTheme="majorHAnsi" w:cstheme="majorHAnsi"/>
        </w:rPr>
      </w:pPr>
    </w:p>
    <w:p w14:paraId="390B71BA" w14:textId="77777777" w:rsidR="00277616" w:rsidRDefault="00277616">
      <w:pPr>
        <w:spacing w:after="0" w:line="240" w:lineRule="auto"/>
        <w:jc w:val="both"/>
        <w:rPr>
          <w:rFonts w:asciiTheme="majorHAnsi" w:hAnsiTheme="majorHAnsi" w:cstheme="majorHAnsi"/>
        </w:rPr>
      </w:pPr>
    </w:p>
    <w:p w14:paraId="0716D09A" w14:textId="77777777" w:rsidR="00277616" w:rsidRDefault="00277616">
      <w:pPr>
        <w:spacing w:after="0" w:line="240" w:lineRule="auto"/>
        <w:jc w:val="both"/>
        <w:rPr>
          <w:rFonts w:asciiTheme="majorHAnsi" w:hAnsiTheme="majorHAnsi" w:cstheme="majorHAnsi"/>
        </w:rPr>
      </w:pPr>
    </w:p>
    <w:p w14:paraId="114D6A3B" w14:textId="77777777" w:rsidR="00277616" w:rsidRDefault="00277616">
      <w:pPr>
        <w:spacing w:after="0" w:line="240" w:lineRule="auto"/>
        <w:jc w:val="both"/>
        <w:rPr>
          <w:rFonts w:asciiTheme="majorHAnsi" w:hAnsiTheme="majorHAnsi" w:cstheme="majorHAnsi"/>
        </w:rPr>
      </w:pPr>
    </w:p>
    <w:p w14:paraId="61F11B72" w14:textId="77777777" w:rsidR="00277616" w:rsidRDefault="00277616">
      <w:pPr>
        <w:spacing w:after="0" w:line="240" w:lineRule="auto"/>
        <w:jc w:val="both"/>
        <w:rPr>
          <w:rFonts w:asciiTheme="majorHAnsi" w:hAnsiTheme="majorHAnsi" w:cstheme="majorHAnsi"/>
        </w:rPr>
      </w:pPr>
    </w:p>
    <w:p w14:paraId="79B6BF39" w14:textId="77777777" w:rsidR="00277616" w:rsidRDefault="00277616">
      <w:pPr>
        <w:spacing w:after="0" w:line="240" w:lineRule="auto"/>
        <w:jc w:val="both"/>
        <w:rPr>
          <w:rFonts w:asciiTheme="majorHAnsi" w:hAnsiTheme="majorHAnsi" w:cstheme="majorHAnsi"/>
        </w:rPr>
      </w:pPr>
    </w:p>
    <w:p w14:paraId="72D2F39A" w14:textId="77777777" w:rsidR="00277616" w:rsidRDefault="00277616">
      <w:pPr>
        <w:spacing w:after="0" w:line="240" w:lineRule="auto"/>
        <w:jc w:val="both"/>
        <w:rPr>
          <w:rFonts w:asciiTheme="majorHAnsi" w:hAnsiTheme="majorHAnsi" w:cstheme="majorHAnsi"/>
        </w:rPr>
      </w:pPr>
    </w:p>
    <w:p w14:paraId="21D84B91" w14:textId="77777777" w:rsidR="00277616" w:rsidRDefault="00277616">
      <w:pPr>
        <w:spacing w:after="0" w:line="240" w:lineRule="auto"/>
        <w:jc w:val="both"/>
        <w:rPr>
          <w:rFonts w:asciiTheme="majorHAnsi" w:hAnsiTheme="majorHAnsi" w:cstheme="majorHAnsi"/>
        </w:rPr>
      </w:pPr>
    </w:p>
    <w:p w14:paraId="01D7AD75" w14:textId="77777777" w:rsidR="00277616" w:rsidRDefault="00277616">
      <w:pPr>
        <w:spacing w:after="0" w:line="240" w:lineRule="auto"/>
        <w:jc w:val="both"/>
        <w:rPr>
          <w:rFonts w:asciiTheme="majorHAnsi" w:hAnsiTheme="majorHAnsi" w:cstheme="majorHAnsi"/>
        </w:rPr>
      </w:pPr>
    </w:p>
    <w:p w14:paraId="4A260252" w14:textId="77777777" w:rsidR="00277616" w:rsidRDefault="00277616">
      <w:pPr>
        <w:spacing w:after="0" w:line="240" w:lineRule="auto"/>
        <w:jc w:val="both"/>
        <w:rPr>
          <w:rFonts w:asciiTheme="majorHAnsi" w:hAnsiTheme="majorHAnsi" w:cstheme="majorHAnsi"/>
        </w:rPr>
      </w:pPr>
    </w:p>
    <w:p w14:paraId="2F33F310" w14:textId="77777777" w:rsidR="00277616" w:rsidRDefault="00277616">
      <w:pPr>
        <w:spacing w:after="0" w:line="240" w:lineRule="auto"/>
        <w:jc w:val="both"/>
        <w:rPr>
          <w:rFonts w:asciiTheme="majorHAnsi" w:hAnsiTheme="majorHAnsi" w:cstheme="majorHAnsi"/>
        </w:rPr>
      </w:pPr>
    </w:p>
    <w:p w14:paraId="77006D2C" w14:textId="77777777" w:rsidR="00277616" w:rsidRDefault="00277616">
      <w:pPr>
        <w:spacing w:after="0" w:line="240" w:lineRule="auto"/>
        <w:jc w:val="both"/>
        <w:rPr>
          <w:rFonts w:asciiTheme="majorHAnsi" w:hAnsiTheme="majorHAnsi" w:cstheme="majorHAnsi"/>
        </w:rPr>
      </w:pPr>
    </w:p>
    <w:p w14:paraId="6669324F" w14:textId="77777777" w:rsidR="00277616" w:rsidRDefault="00277616">
      <w:pPr>
        <w:spacing w:after="0" w:line="240" w:lineRule="auto"/>
        <w:jc w:val="both"/>
        <w:rPr>
          <w:rFonts w:asciiTheme="majorHAnsi" w:hAnsiTheme="majorHAnsi" w:cstheme="majorHAnsi"/>
        </w:rPr>
      </w:pPr>
    </w:p>
    <w:p w14:paraId="6CBBEE51" w14:textId="77777777" w:rsidR="00277616" w:rsidRDefault="00277616">
      <w:pPr>
        <w:spacing w:after="0" w:line="240" w:lineRule="auto"/>
        <w:jc w:val="both"/>
        <w:rPr>
          <w:rFonts w:asciiTheme="majorHAnsi" w:hAnsiTheme="majorHAnsi" w:cstheme="majorHAnsi"/>
        </w:rPr>
      </w:pPr>
    </w:p>
    <w:p w14:paraId="370AC592" w14:textId="77777777" w:rsidR="00277616" w:rsidRDefault="00277616">
      <w:pPr>
        <w:spacing w:after="0" w:line="240" w:lineRule="auto"/>
        <w:jc w:val="both"/>
        <w:rPr>
          <w:rFonts w:asciiTheme="majorHAnsi" w:hAnsiTheme="majorHAnsi" w:cstheme="majorHAnsi"/>
        </w:rPr>
      </w:pPr>
    </w:p>
    <w:p w14:paraId="334A3806" w14:textId="77777777" w:rsidR="00277616" w:rsidRDefault="00277616">
      <w:pPr>
        <w:spacing w:after="0" w:line="240" w:lineRule="auto"/>
        <w:jc w:val="both"/>
        <w:rPr>
          <w:rFonts w:asciiTheme="majorHAnsi" w:hAnsiTheme="majorHAnsi" w:cstheme="majorHAnsi"/>
        </w:rPr>
      </w:pPr>
    </w:p>
    <w:p w14:paraId="537C9D90" w14:textId="77777777" w:rsidR="00277616" w:rsidRDefault="00277616">
      <w:pPr>
        <w:spacing w:after="0" w:line="240" w:lineRule="auto"/>
        <w:jc w:val="both"/>
        <w:rPr>
          <w:rFonts w:asciiTheme="majorHAnsi" w:hAnsiTheme="majorHAnsi" w:cstheme="majorHAnsi"/>
        </w:rPr>
      </w:pPr>
    </w:p>
    <w:p w14:paraId="6EB57FFE" w14:textId="77777777" w:rsidR="00277616" w:rsidRDefault="00277616">
      <w:pPr>
        <w:spacing w:after="0" w:line="240" w:lineRule="auto"/>
        <w:jc w:val="both"/>
        <w:rPr>
          <w:rFonts w:asciiTheme="majorHAnsi" w:hAnsiTheme="majorHAnsi" w:cstheme="majorHAnsi"/>
        </w:rPr>
      </w:pPr>
    </w:p>
    <w:p w14:paraId="65F55B36" w14:textId="7C84FB7B" w:rsidR="00277616" w:rsidRDefault="00843D40">
      <w:pPr>
        <w:spacing w:after="0" w:line="240" w:lineRule="auto"/>
        <w:jc w:val="both"/>
        <w:rPr>
          <w:rFonts w:asciiTheme="majorHAnsi" w:hAnsiTheme="majorHAnsi" w:cstheme="majorHAnsi"/>
        </w:rPr>
      </w:pPr>
      <w:r>
        <w:rPr>
          <w:noProof/>
        </w:rPr>
        <w:drawing>
          <wp:anchor distT="0" distB="0" distL="114300" distR="114300" simplePos="0" relativeHeight="251662336" behindDoc="1" locked="0" layoutInCell="1" allowOverlap="1" wp14:anchorId="2289E049" wp14:editId="2E1F296D">
            <wp:simplePos x="0" y="0"/>
            <wp:positionH relativeFrom="column">
              <wp:posOffset>1062355</wp:posOffset>
            </wp:positionH>
            <wp:positionV relativeFrom="paragraph">
              <wp:posOffset>69850</wp:posOffset>
            </wp:positionV>
            <wp:extent cx="3962400" cy="2973070"/>
            <wp:effectExtent l="0" t="0" r="0" b="0"/>
            <wp:wrapNone/>
            <wp:docPr id="13" name="Image 2" descr="93281748_1118649525163040_6290433729064075264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93281748_1118649525163040_6290433729064075264_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62400" cy="297307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14:anchorId="612732C2" wp14:editId="2805005D">
            <wp:simplePos x="0" y="0"/>
            <wp:positionH relativeFrom="column">
              <wp:posOffset>82550</wp:posOffset>
            </wp:positionH>
            <wp:positionV relativeFrom="paragraph">
              <wp:posOffset>3280410</wp:posOffset>
            </wp:positionV>
            <wp:extent cx="2875280" cy="3295650"/>
            <wp:effectExtent l="0" t="0" r="1270" b="0"/>
            <wp:wrapNone/>
            <wp:docPr id="12" name="Image 3" descr="93439417_1118649481829711_9050845605756141568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3439417_1118649481829711_9050845605756141568_n"/>
                    <pic:cNvPicPr>
                      <a:picLocks noChangeAspect="1" noChangeArrowheads="1"/>
                    </pic:cNvPicPr>
                  </pic:nvPicPr>
                  <pic:blipFill>
                    <a:blip r:embed="rId14" cstate="print">
                      <a:extLst>
                        <a:ext uri="{28A0092B-C50C-407E-A947-70E740481C1C}">
                          <a14:useLocalDpi xmlns:a14="http://schemas.microsoft.com/office/drawing/2010/main" val="0"/>
                        </a:ext>
                      </a:extLst>
                    </a:blip>
                    <a:srcRect t="13963"/>
                    <a:stretch>
                      <a:fillRect/>
                    </a:stretch>
                  </pic:blipFill>
                  <pic:spPr bwMode="auto">
                    <a:xfrm>
                      <a:off x="0" y="0"/>
                      <a:ext cx="2875280" cy="32956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1" locked="0" layoutInCell="1" allowOverlap="1" wp14:anchorId="22160C99" wp14:editId="6C9354AD">
            <wp:simplePos x="0" y="0"/>
            <wp:positionH relativeFrom="column">
              <wp:posOffset>3376930</wp:posOffset>
            </wp:positionH>
            <wp:positionV relativeFrom="paragraph">
              <wp:posOffset>3280410</wp:posOffset>
            </wp:positionV>
            <wp:extent cx="2371725" cy="3295650"/>
            <wp:effectExtent l="0" t="0" r="9525" b="0"/>
            <wp:wrapNone/>
            <wp:docPr id="11" name="Image 4" descr="93705396_1121553814872611_7901656754147033088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3705396_1121553814872611_7901656754147033088_o"/>
                    <pic:cNvPicPr>
                      <a:picLocks noChangeAspect="1" noChangeArrowheads="1"/>
                    </pic:cNvPicPr>
                  </pic:nvPicPr>
                  <pic:blipFill>
                    <a:blip r:embed="rId15" cstate="print">
                      <a:extLst>
                        <a:ext uri="{28A0092B-C50C-407E-A947-70E740481C1C}">
                          <a14:useLocalDpi xmlns:a14="http://schemas.microsoft.com/office/drawing/2010/main" val="0"/>
                        </a:ext>
                      </a:extLst>
                    </a:blip>
                    <a:srcRect l="3419" t="3993" r="3369" b="9651"/>
                    <a:stretch>
                      <a:fillRect/>
                    </a:stretch>
                  </pic:blipFill>
                  <pic:spPr bwMode="auto">
                    <a:xfrm>
                      <a:off x="0" y="0"/>
                      <a:ext cx="2371725" cy="3295650"/>
                    </a:xfrm>
                    <a:prstGeom prst="rect">
                      <a:avLst/>
                    </a:prstGeom>
                    <a:noFill/>
                  </pic:spPr>
                </pic:pic>
              </a:graphicData>
            </a:graphic>
            <wp14:sizeRelH relativeFrom="page">
              <wp14:pctWidth>0</wp14:pctWidth>
            </wp14:sizeRelH>
            <wp14:sizeRelV relativeFrom="page">
              <wp14:pctHeight>0</wp14:pctHeight>
            </wp14:sizeRelV>
          </wp:anchor>
        </w:drawing>
      </w:r>
    </w:p>
    <w:p w14:paraId="10B90554" w14:textId="77777777" w:rsidR="00277616" w:rsidRDefault="00277616">
      <w:pPr>
        <w:spacing w:after="0" w:line="240" w:lineRule="auto"/>
        <w:jc w:val="both"/>
        <w:rPr>
          <w:rFonts w:asciiTheme="majorHAnsi" w:hAnsiTheme="majorHAnsi" w:cstheme="majorHAnsi"/>
        </w:rPr>
      </w:pPr>
    </w:p>
    <w:p w14:paraId="250E31C6" w14:textId="77777777" w:rsidR="00277616" w:rsidRDefault="00277616">
      <w:pPr>
        <w:spacing w:after="0" w:line="240" w:lineRule="auto"/>
        <w:jc w:val="both"/>
        <w:rPr>
          <w:rFonts w:asciiTheme="majorHAnsi" w:hAnsiTheme="majorHAnsi" w:cstheme="majorHAnsi"/>
        </w:rPr>
      </w:pPr>
    </w:p>
    <w:p w14:paraId="2C982CA2" w14:textId="77777777" w:rsidR="00277616" w:rsidRDefault="00277616">
      <w:pPr>
        <w:spacing w:after="0" w:line="240" w:lineRule="auto"/>
        <w:jc w:val="both"/>
        <w:rPr>
          <w:rFonts w:asciiTheme="majorHAnsi" w:hAnsiTheme="majorHAnsi" w:cstheme="majorHAnsi"/>
        </w:rPr>
      </w:pPr>
    </w:p>
    <w:p w14:paraId="64F50310" w14:textId="4C740EB6" w:rsidR="00277616" w:rsidRDefault="00277616">
      <w:pPr>
        <w:spacing w:after="0" w:line="240" w:lineRule="auto"/>
        <w:jc w:val="both"/>
        <w:rPr>
          <w:rFonts w:asciiTheme="majorHAnsi" w:hAnsiTheme="majorHAnsi" w:cstheme="majorHAnsi"/>
        </w:rPr>
      </w:pPr>
    </w:p>
    <w:p w14:paraId="26837034" w14:textId="77777777" w:rsidR="00277616" w:rsidRDefault="00277616">
      <w:pPr>
        <w:spacing w:after="0" w:line="240" w:lineRule="auto"/>
        <w:jc w:val="both"/>
        <w:rPr>
          <w:rFonts w:asciiTheme="majorHAnsi" w:hAnsiTheme="majorHAnsi" w:cstheme="majorHAnsi"/>
        </w:rPr>
      </w:pPr>
    </w:p>
    <w:p w14:paraId="1B744A3E" w14:textId="77777777" w:rsidR="00277616" w:rsidRDefault="00277616">
      <w:pPr>
        <w:spacing w:after="0" w:line="240" w:lineRule="auto"/>
        <w:jc w:val="both"/>
        <w:rPr>
          <w:rFonts w:asciiTheme="majorHAnsi" w:hAnsiTheme="majorHAnsi" w:cstheme="majorHAnsi"/>
        </w:rPr>
      </w:pPr>
    </w:p>
    <w:p w14:paraId="5750EDB6" w14:textId="77777777" w:rsidR="00277616" w:rsidRDefault="00277616">
      <w:pPr>
        <w:spacing w:after="0" w:line="240" w:lineRule="auto"/>
        <w:jc w:val="both"/>
        <w:rPr>
          <w:rFonts w:asciiTheme="majorHAnsi" w:hAnsiTheme="majorHAnsi" w:cstheme="majorHAnsi"/>
        </w:rPr>
      </w:pPr>
    </w:p>
    <w:p w14:paraId="56BC3A01" w14:textId="77777777" w:rsidR="00277616" w:rsidRDefault="00277616">
      <w:pPr>
        <w:spacing w:after="0" w:line="240" w:lineRule="auto"/>
        <w:jc w:val="both"/>
        <w:rPr>
          <w:rFonts w:asciiTheme="majorHAnsi" w:hAnsiTheme="majorHAnsi" w:cstheme="majorHAnsi"/>
        </w:rPr>
      </w:pPr>
    </w:p>
    <w:p w14:paraId="0E0A1EDE" w14:textId="77777777" w:rsidR="00277616" w:rsidRDefault="00277616">
      <w:pPr>
        <w:spacing w:after="0" w:line="240" w:lineRule="auto"/>
        <w:jc w:val="both"/>
        <w:rPr>
          <w:rFonts w:asciiTheme="majorHAnsi" w:hAnsiTheme="majorHAnsi" w:cstheme="majorHAnsi"/>
        </w:rPr>
      </w:pPr>
    </w:p>
    <w:p w14:paraId="354EF0B5" w14:textId="77777777" w:rsidR="00277616" w:rsidRDefault="00277616">
      <w:pPr>
        <w:spacing w:after="0" w:line="240" w:lineRule="auto"/>
        <w:jc w:val="both"/>
        <w:rPr>
          <w:rFonts w:asciiTheme="majorHAnsi" w:hAnsiTheme="majorHAnsi" w:cstheme="majorHAnsi"/>
        </w:rPr>
      </w:pPr>
    </w:p>
    <w:p w14:paraId="3075233A" w14:textId="77777777" w:rsidR="00277616" w:rsidRDefault="00277616">
      <w:pPr>
        <w:spacing w:after="0" w:line="240" w:lineRule="auto"/>
        <w:jc w:val="both"/>
        <w:rPr>
          <w:rFonts w:asciiTheme="majorHAnsi" w:hAnsiTheme="majorHAnsi" w:cstheme="majorHAnsi"/>
        </w:rPr>
      </w:pPr>
    </w:p>
    <w:p w14:paraId="18D528E3" w14:textId="77777777" w:rsidR="00277616" w:rsidRDefault="00277616">
      <w:pPr>
        <w:spacing w:after="0" w:line="240" w:lineRule="auto"/>
        <w:jc w:val="both"/>
        <w:rPr>
          <w:rFonts w:asciiTheme="majorHAnsi" w:hAnsiTheme="majorHAnsi" w:cstheme="majorHAnsi"/>
        </w:rPr>
      </w:pPr>
    </w:p>
    <w:p w14:paraId="448E4483" w14:textId="77777777" w:rsidR="00277616" w:rsidRDefault="00277616">
      <w:pPr>
        <w:spacing w:after="0" w:line="240" w:lineRule="auto"/>
        <w:jc w:val="both"/>
        <w:rPr>
          <w:rFonts w:asciiTheme="majorHAnsi" w:hAnsiTheme="majorHAnsi" w:cstheme="majorHAnsi"/>
        </w:rPr>
      </w:pPr>
    </w:p>
    <w:p w14:paraId="20E72A56" w14:textId="77777777" w:rsidR="00277616" w:rsidRDefault="00277616">
      <w:pPr>
        <w:spacing w:after="0" w:line="240" w:lineRule="auto"/>
        <w:jc w:val="both"/>
        <w:rPr>
          <w:rFonts w:asciiTheme="majorHAnsi" w:hAnsiTheme="majorHAnsi" w:cstheme="majorHAnsi"/>
        </w:rPr>
      </w:pPr>
    </w:p>
    <w:p w14:paraId="5F4FE96D" w14:textId="77777777" w:rsidR="00277616" w:rsidRDefault="00277616">
      <w:pPr>
        <w:spacing w:after="0" w:line="240" w:lineRule="auto"/>
        <w:jc w:val="both"/>
        <w:rPr>
          <w:rFonts w:asciiTheme="majorHAnsi" w:hAnsiTheme="majorHAnsi" w:cstheme="majorHAnsi"/>
        </w:rPr>
      </w:pPr>
    </w:p>
    <w:p w14:paraId="17BADFAE" w14:textId="77777777" w:rsidR="00277616" w:rsidRDefault="00277616">
      <w:pPr>
        <w:spacing w:after="0" w:line="240" w:lineRule="auto"/>
        <w:jc w:val="both"/>
        <w:rPr>
          <w:rFonts w:asciiTheme="majorHAnsi" w:hAnsiTheme="majorHAnsi" w:cstheme="majorHAnsi"/>
        </w:rPr>
      </w:pPr>
    </w:p>
    <w:p w14:paraId="7723CAF5" w14:textId="77777777" w:rsidR="00277616" w:rsidRDefault="00277616">
      <w:pPr>
        <w:spacing w:after="0" w:line="240" w:lineRule="auto"/>
        <w:jc w:val="both"/>
        <w:rPr>
          <w:rFonts w:asciiTheme="majorHAnsi" w:hAnsiTheme="majorHAnsi" w:cstheme="majorHAnsi"/>
        </w:rPr>
      </w:pPr>
    </w:p>
    <w:p w14:paraId="332E1469" w14:textId="77777777" w:rsidR="00277616" w:rsidRDefault="00277616">
      <w:pPr>
        <w:spacing w:after="0" w:line="240" w:lineRule="auto"/>
        <w:jc w:val="both"/>
        <w:rPr>
          <w:rFonts w:asciiTheme="majorHAnsi" w:hAnsiTheme="majorHAnsi" w:cstheme="majorHAnsi"/>
        </w:rPr>
      </w:pPr>
    </w:p>
    <w:p w14:paraId="09D1E048" w14:textId="77777777" w:rsidR="00277616" w:rsidRDefault="00277616">
      <w:pPr>
        <w:spacing w:after="0" w:line="240" w:lineRule="auto"/>
        <w:jc w:val="both"/>
        <w:rPr>
          <w:rFonts w:asciiTheme="majorHAnsi" w:hAnsiTheme="majorHAnsi" w:cstheme="majorHAnsi"/>
        </w:rPr>
      </w:pPr>
    </w:p>
    <w:p w14:paraId="5395DF5B" w14:textId="77777777" w:rsidR="00277616" w:rsidRDefault="00277616">
      <w:pPr>
        <w:spacing w:after="0" w:line="240" w:lineRule="auto"/>
        <w:jc w:val="both"/>
        <w:rPr>
          <w:rFonts w:asciiTheme="majorHAnsi" w:hAnsiTheme="majorHAnsi" w:cstheme="majorHAnsi"/>
        </w:rPr>
      </w:pPr>
    </w:p>
    <w:p w14:paraId="37A67E8D" w14:textId="77777777" w:rsidR="00277616" w:rsidRDefault="00277616">
      <w:pPr>
        <w:spacing w:after="0" w:line="240" w:lineRule="auto"/>
        <w:jc w:val="both"/>
        <w:rPr>
          <w:rFonts w:asciiTheme="majorHAnsi" w:hAnsiTheme="majorHAnsi" w:cstheme="majorHAnsi"/>
        </w:rPr>
      </w:pPr>
    </w:p>
    <w:p w14:paraId="0951AE8F" w14:textId="77777777" w:rsidR="00277616" w:rsidRDefault="00277616">
      <w:pPr>
        <w:spacing w:after="0" w:line="240" w:lineRule="auto"/>
        <w:jc w:val="both"/>
        <w:rPr>
          <w:rFonts w:asciiTheme="majorHAnsi" w:hAnsiTheme="majorHAnsi" w:cstheme="majorHAnsi"/>
        </w:rPr>
      </w:pPr>
    </w:p>
    <w:p w14:paraId="1DA2546E" w14:textId="77777777" w:rsidR="00277616" w:rsidRDefault="00277616">
      <w:pPr>
        <w:spacing w:after="0" w:line="240" w:lineRule="auto"/>
        <w:jc w:val="both"/>
        <w:rPr>
          <w:rFonts w:asciiTheme="majorHAnsi" w:hAnsiTheme="majorHAnsi" w:cstheme="majorHAnsi"/>
        </w:rPr>
      </w:pPr>
    </w:p>
    <w:p w14:paraId="778DC771" w14:textId="34C93B6E" w:rsidR="00277616" w:rsidRDefault="00277616">
      <w:pPr>
        <w:spacing w:after="0" w:line="240" w:lineRule="auto"/>
        <w:jc w:val="both"/>
        <w:rPr>
          <w:rFonts w:asciiTheme="majorHAnsi" w:hAnsiTheme="majorHAnsi" w:cstheme="majorHAnsi"/>
        </w:rPr>
      </w:pPr>
    </w:p>
    <w:p w14:paraId="15291ED5" w14:textId="77777777" w:rsidR="00277616" w:rsidRDefault="00277616">
      <w:pPr>
        <w:spacing w:after="0" w:line="240" w:lineRule="auto"/>
        <w:jc w:val="both"/>
        <w:rPr>
          <w:rFonts w:asciiTheme="majorHAnsi" w:hAnsiTheme="majorHAnsi" w:cstheme="majorHAnsi"/>
        </w:rPr>
      </w:pPr>
    </w:p>
    <w:p w14:paraId="659090B1" w14:textId="77777777" w:rsidR="00277616" w:rsidRDefault="00277616">
      <w:pPr>
        <w:spacing w:after="0" w:line="240" w:lineRule="auto"/>
        <w:jc w:val="both"/>
        <w:rPr>
          <w:rFonts w:asciiTheme="majorHAnsi" w:hAnsiTheme="majorHAnsi" w:cstheme="majorHAnsi"/>
        </w:rPr>
      </w:pPr>
    </w:p>
    <w:p w14:paraId="760BC2CB" w14:textId="77777777" w:rsidR="00277616" w:rsidRDefault="00277616">
      <w:pPr>
        <w:spacing w:after="0" w:line="240" w:lineRule="auto"/>
        <w:jc w:val="both"/>
        <w:rPr>
          <w:rFonts w:asciiTheme="majorHAnsi" w:hAnsiTheme="majorHAnsi" w:cstheme="majorHAnsi"/>
        </w:rPr>
      </w:pPr>
    </w:p>
    <w:p w14:paraId="3C3CE68C" w14:textId="77777777" w:rsidR="00277616" w:rsidRDefault="00277616">
      <w:pPr>
        <w:spacing w:after="0" w:line="240" w:lineRule="auto"/>
        <w:jc w:val="both"/>
        <w:rPr>
          <w:rFonts w:asciiTheme="majorHAnsi" w:hAnsiTheme="majorHAnsi" w:cstheme="majorHAnsi"/>
        </w:rPr>
      </w:pPr>
    </w:p>
    <w:p w14:paraId="07656BFE" w14:textId="77777777" w:rsidR="00277616" w:rsidRDefault="00277616">
      <w:pPr>
        <w:spacing w:after="0" w:line="240" w:lineRule="auto"/>
        <w:jc w:val="both"/>
        <w:rPr>
          <w:rFonts w:asciiTheme="majorHAnsi" w:hAnsiTheme="majorHAnsi" w:cstheme="majorHAnsi"/>
        </w:rPr>
      </w:pPr>
    </w:p>
    <w:p w14:paraId="58ECAEA9" w14:textId="77777777" w:rsidR="00277616" w:rsidRDefault="00277616">
      <w:pPr>
        <w:spacing w:after="0" w:line="240" w:lineRule="auto"/>
        <w:jc w:val="both"/>
        <w:rPr>
          <w:rFonts w:asciiTheme="majorHAnsi" w:hAnsiTheme="majorHAnsi" w:cstheme="majorHAnsi"/>
        </w:rPr>
      </w:pPr>
    </w:p>
    <w:p w14:paraId="0AF57CDD" w14:textId="77777777" w:rsidR="00277616" w:rsidRDefault="00277616">
      <w:pPr>
        <w:spacing w:after="0" w:line="240" w:lineRule="auto"/>
        <w:jc w:val="both"/>
        <w:rPr>
          <w:rFonts w:asciiTheme="majorHAnsi" w:hAnsiTheme="majorHAnsi" w:cstheme="majorHAnsi"/>
        </w:rPr>
      </w:pPr>
    </w:p>
    <w:p w14:paraId="06C3DA3E" w14:textId="77777777" w:rsidR="00277616" w:rsidRDefault="00277616">
      <w:pPr>
        <w:spacing w:after="0" w:line="240" w:lineRule="auto"/>
        <w:jc w:val="both"/>
        <w:rPr>
          <w:rFonts w:asciiTheme="majorHAnsi" w:hAnsiTheme="majorHAnsi" w:cstheme="majorHAnsi"/>
        </w:rPr>
      </w:pPr>
    </w:p>
    <w:p w14:paraId="22983998" w14:textId="77777777" w:rsidR="00277616" w:rsidRDefault="00277616">
      <w:pPr>
        <w:spacing w:after="0" w:line="240" w:lineRule="auto"/>
        <w:jc w:val="both"/>
        <w:rPr>
          <w:rFonts w:asciiTheme="majorHAnsi" w:hAnsiTheme="majorHAnsi" w:cstheme="majorHAnsi"/>
        </w:rPr>
      </w:pPr>
    </w:p>
    <w:p w14:paraId="44E6311E" w14:textId="77777777" w:rsidR="00277616" w:rsidRDefault="00277616">
      <w:pPr>
        <w:spacing w:after="0" w:line="240" w:lineRule="auto"/>
        <w:jc w:val="both"/>
        <w:rPr>
          <w:rFonts w:asciiTheme="majorHAnsi" w:hAnsiTheme="majorHAnsi" w:cstheme="majorHAnsi"/>
        </w:rPr>
      </w:pPr>
    </w:p>
    <w:p w14:paraId="4DF72EE1" w14:textId="77777777" w:rsidR="00277616" w:rsidRDefault="00277616">
      <w:pPr>
        <w:spacing w:after="0" w:line="240" w:lineRule="auto"/>
        <w:jc w:val="both"/>
        <w:rPr>
          <w:rFonts w:asciiTheme="majorHAnsi" w:hAnsiTheme="majorHAnsi" w:cstheme="majorHAnsi"/>
        </w:rPr>
      </w:pPr>
    </w:p>
    <w:p w14:paraId="1ECE458E" w14:textId="77777777" w:rsidR="00277616" w:rsidRDefault="00277616">
      <w:pPr>
        <w:spacing w:after="0" w:line="240" w:lineRule="auto"/>
        <w:jc w:val="both"/>
        <w:rPr>
          <w:rFonts w:asciiTheme="majorHAnsi" w:hAnsiTheme="majorHAnsi" w:cstheme="majorHAnsi"/>
        </w:rPr>
      </w:pPr>
    </w:p>
    <w:p w14:paraId="6A4F2DED" w14:textId="77777777" w:rsidR="00277616" w:rsidRDefault="00277616">
      <w:pPr>
        <w:spacing w:after="0" w:line="240" w:lineRule="auto"/>
        <w:jc w:val="both"/>
        <w:rPr>
          <w:rFonts w:asciiTheme="majorHAnsi" w:hAnsiTheme="majorHAnsi" w:cstheme="majorHAnsi"/>
        </w:rPr>
      </w:pPr>
    </w:p>
    <w:p w14:paraId="7AA1D907" w14:textId="77777777" w:rsidR="00277616" w:rsidRDefault="00277616">
      <w:pPr>
        <w:spacing w:after="0" w:line="240" w:lineRule="auto"/>
        <w:jc w:val="both"/>
        <w:rPr>
          <w:rFonts w:asciiTheme="majorHAnsi" w:hAnsiTheme="majorHAnsi" w:cstheme="majorHAnsi"/>
        </w:rPr>
      </w:pPr>
    </w:p>
    <w:p w14:paraId="2ED98C98" w14:textId="77777777" w:rsidR="00277616" w:rsidRDefault="00277616">
      <w:pPr>
        <w:spacing w:after="0" w:line="240" w:lineRule="auto"/>
        <w:jc w:val="both"/>
        <w:rPr>
          <w:rFonts w:asciiTheme="majorHAnsi" w:hAnsiTheme="majorHAnsi" w:cstheme="majorHAnsi"/>
        </w:rPr>
      </w:pPr>
    </w:p>
    <w:p w14:paraId="2FCAE102" w14:textId="77777777" w:rsidR="00277616" w:rsidRDefault="00843D40">
      <w:pPr>
        <w:spacing w:after="0" w:line="240" w:lineRule="auto"/>
        <w:jc w:val="center"/>
        <w:rPr>
          <w:rFonts w:asciiTheme="majorHAnsi" w:hAnsiTheme="majorHAnsi" w:cstheme="majorHAnsi"/>
        </w:rPr>
      </w:pPr>
      <w:r>
        <w:rPr>
          <w:rFonts w:asciiTheme="majorHAnsi" w:hAnsiTheme="majorHAnsi" w:cstheme="majorHAnsi"/>
        </w:rPr>
        <w:t>Préparation d'un kit d'activités éducatives infantiles ;</w:t>
      </w:r>
    </w:p>
    <w:p w14:paraId="4405DBB7" w14:textId="77777777" w:rsidR="00277616" w:rsidRDefault="00277616">
      <w:pPr>
        <w:spacing w:after="0" w:line="240" w:lineRule="auto"/>
        <w:jc w:val="both"/>
        <w:rPr>
          <w:rFonts w:asciiTheme="majorHAnsi" w:hAnsiTheme="majorHAnsi" w:cstheme="majorHAnsi"/>
          <w:b/>
        </w:rPr>
      </w:pPr>
    </w:p>
    <w:p w14:paraId="6B11BF0A" w14:textId="73D28FF5" w:rsidR="00277616" w:rsidRDefault="00843D40">
      <w:pPr>
        <w:spacing w:after="0" w:line="240" w:lineRule="auto"/>
        <w:rPr>
          <w:rFonts w:asciiTheme="majorHAnsi" w:hAnsiTheme="majorHAnsi" w:cstheme="majorHAnsi"/>
          <w:b/>
        </w:rPr>
      </w:pPr>
      <w:r>
        <w:rPr>
          <w:rFonts w:asciiTheme="majorHAnsi" w:hAnsiTheme="majorHAnsi" w:cstheme="majorHAnsi"/>
          <w:b/>
        </w:rPr>
        <w:t xml:space="preserve">Questions : </w:t>
      </w:r>
      <w:proofErr w:type="spellStart"/>
      <w:r>
        <w:rPr>
          <w:rFonts w:asciiTheme="majorHAnsi" w:hAnsiTheme="majorHAnsi" w:cstheme="majorHAnsi"/>
          <w:b/>
        </w:rPr>
        <w:t>Nahuel</w:t>
      </w:r>
      <w:proofErr w:type="spellEnd"/>
      <w:r>
        <w:rPr>
          <w:rFonts w:asciiTheme="majorHAnsi" w:hAnsiTheme="majorHAnsi" w:cstheme="majorHAnsi"/>
          <w:b/>
        </w:rPr>
        <w:t xml:space="preserve"> a posé une question à Alex et </w:t>
      </w:r>
      <w:proofErr w:type="spellStart"/>
      <w:r>
        <w:rPr>
          <w:rFonts w:asciiTheme="majorHAnsi" w:hAnsiTheme="majorHAnsi" w:cstheme="majorHAnsi"/>
          <w:b/>
        </w:rPr>
        <w:t>Ngam</w:t>
      </w:r>
      <w:proofErr w:type="spellEnd"/>
      <w:r>
        <w:rPr>
          <w:rFonts w:asciiTheme="majorHAnsi" w:hAnsiTheme="majorHAnsi" w:cstheme="majorHAnsi"/>
          <w:b/>
        </w:rPr>
        <w:t xml:space="preserve"> sur leurs activités psychosociales : D'autres partenaires ont vu une exacerbation du niveau de violence sexuelle et domestique envers les enfant</w:t>
      </w:r>
      <w:r>
        <w:rPr>
          <w:rFonts w:asciiTheme="majorHAnsi" w:hAnsiTheme="majorHAnsi" w:cstheme="majorHAnsi"/>
          <w:b/>
        </w:rPr>
        <w:t xml:space="preserve">s ; avez-vous observé une tendance similaire ? Alex et </w:t>
      </w:r>
      <w:proofErr w:type="spellStart"/>
      <w:r>
        <w:rPr>
          <w:rFonts w:asciiTheme="majorHAnsi" w:hAnsiTheme="majorHAnsi" w:cstheme="majorHAnsi"/>
          <w:b/>
        </w:rPr>
        <w:t>Ngam</w:t>
      </w:r>
      <w:proofErr w:type="spellEnd"/>
      <w:r>
        <w:rPr>
          <w:rFonts w:asciiTheme="majorHAnsi" w:hAnsiTheme="majorHAnsi" w:cstheme="majorHAnsi"/>
          <w:b/>
        </w:rPr>
        <w:t xml:space="preserve"> ont répondu que les enfants ne sont pas particulièrement affectés par le coronavirus, mais plutôt par l'augmentation ostensible de la violence : beaucoup d'adultes ont perdu leur emploi et sont gé</w:t>
      </w:r>
      <w:r>
        <w:rPr>
          <w:rFonts w:asciiTheme="majorHAnsi" w:hAnsiTheme="majorHAnsi" w:cstheme="majorHAnsi"/>
          <w:b/>
        </w:rPr>
        <w:t>néralement plus stressés, ce qui résulte en accès de violence envers les enfants.</w:t>
      </w:r>
    </w:p>
    <w:p w14:paraId="5277608A" w14:textId="187F0C3B" w:rsidR="00277616" w:rsidRDefault="00277616">
      <w:pPr>
        <w:spacing w:after="0" w:line="240" w:lineRule="auto"/>
        <w:rPr>
          <w:rFonts w:asciiTheme="majorHAnsi" w:hAnsiTheme="majorHAnsi" w:cstheme="majorHAnsi"/>
          <w:sz w:val="24"/>
        </w:rPr>
      </w:pPr>
    </w:p>
    <w:p w14:paraId="48BF5D8E" w14:textId="77777777" w:rsidR="00277616" w:rsidRDefault="00277616">
      <w:pPr>
        <w:spacing w:after="0" w:line="240" w:lineRule="auto"/>
        <w:rPr>
          <w:rFonts w:asciiTheme="majorHAnsi" w:hAnsiTheme="majorHAnsi" w:cstheme="majorHAnsi"/>
          <w:sz w:val="24"/>
        </w:rPr>
      </w:pPr>
    </w:p>
    <w:p w14:paraId="7D95D81F" w14:textId="0E589112" w:rsidR="00277616" w:rsidRDefault="00843D40">
      <w:pPr>
        <w:spacing w:after="0" w:line="240" w:lineRule="auto"/>
        <w:jc w:val="center"/>
        <w:rPr>
          <w:rFonts w:asciiTheme="majorHAnsi" w:hAnsiTheme="majorHAnsi"/>
          <w:b/>
          <w:sz w:val="28"/>
        </w:rPr>
      </w:pPr>
      <w:r>
        <w:rPr>
          <w:rFonts w:asciiTheme="majorHAnsi" w:hAnsiTheme="majorHAnsi"/>
          <w:b/>
          <w:sz w:val="28"/>
        </w:rPr>
        <w:t xml:space="preserve">Fondation Holt </w:t>
      </w:r>
      <w:proofErr w:type="spellStart"/>
      <w:r>
        <w:rPr>
          <w:rFonts w:asciiTheme="majorHAnsi" w:hAnsiTheme="majorHAnsi"/>
          <w:b/>
          <w:sz w:val="28"/>
        </w:rPr>
        <w:t>Sahathai</w:t>
      </w:r>
      <w:proofErr w:type="spellEnd"/>
      <w:r>
        <w:rPr>
          <w:rFonts w:asciiTheme="majorHAnsi" w:hAnsiTheme="majorHAnsi"/>
          <w:b/>
          <w:sz w:val="28"/>
        </w:rPr>
        <w:t xml:space="preserve">, </w:t>
      </w:r>
      <w:r>
        <w:rPr>
          <w:rFonts w:ascii="Calibri" w:eastAsia="Calibri" w:hAnsi="Calibri" w:cs="Cordia New"/>
          <w:b/>
          <w:sz w:val="28"/>
        </w:rPr>
        <w:t xml:space="preserve">alias HSF ou </w:t>
      </w:r>
      <w:proofErr w:type="spellStart"/>
      <w:r>
        <w:rPr>
          <w:rFonts w:ascii="Calibri" w:eastAsia="Calibri" w:hAnsi="Calibri" w:cs="Cordia New"/>
          <w:b/>
          <w:sz w:val="28"/>
        </w:rPr>
        <w:t>Sahathai</w:t>
      </w:r>
      <w:proofErr w:type="spellEnd"/>
      <w:r>
        <w:t xml:space="preserve"> </w:t>
      </w:r>
    </w:p>
    <w:p w14:paraId="78910DBA" w14:textId="77777777" w:rsidR="00277616" w:rsidRDefault="00277616">
      <w:pPr>
        <w:spacing w:after="0" w:line="240" w:lineRule="auto"/>
        <w:rPr>
          <w:rFonts w:asciiTheme="majorHAnsi" w:hAnsiTheme="majorHAnsi"/>
        </w:rPr>
      </w:pPr>
    </w:p>
    <w:p w14:paraId="6FC88B22" w14:textId="77777777" w:rsidR="00277616" w:rsidRDefault="00843D40">
      <w:pPr>
        <w:spacing w:after="0" w:line="240" w:lineRule="auto"/>
        <w:rPr>
          <w:rFonts w:asciiTheme="majorHAnsi" w:hAnsiTheme="majorHAnsi"/>
          <w:cs/>
        </w:rPr>
      </w:pPr>
      <w:r>
        <w:rPr>
          <w:rFonts w:asciiTheme="majorHAnsi" w:hAnsiTheme="majorHAnsi" w:cstheme="majorHAnsi"/>
          <w:b/>
        </w:rPr>
        <w:t>Nom de la (des) personne(s) représentant l'organisation :</w:t>
      </w:r>
      <w:r>
        <w:rPr>
          <w:rFonts w:asciiTheme="majorHAnsi" w:hAnsiTheme="majorHAnsi"/>
        </w:rPr>
        <w:t xml:space="preserve"> </w:t>
      </w:r>
      <w:proofErr w:type="spellStart"/>
      <w:r>
        <w:rPr>
          <w:rFonts w:asciiTheme="majorHAnsi" w:hAnsiTheme="majorHAnsi"/>
        </w:rPr>
        <w:t>Kritsana</w:t>
      </w:r>
      <w:proofErr w:type="spellEnd"/>
      <w:r>
        <w:rPr>
          <w:rFonts w:asciiTheme="majorHAnsi" w:hAnsiTheme="majorHAnsi"/>
        </w:rPr>
        <w:t xml:space="preserve"> </w:t>
      </w:r>
      <w:proofErr w:type="spellStart"/>
      <w:r>
        <w:rPr>
          <w:rFonts w:asciiTheme="majorHAnsi" w:hAnsiTheme="majorHAnsi"/>
        </w:rPr>
        <w:t>Joonsong</w:t>
      </w:r>
      <w:proofErr w:type="spellEnd"/>
      <w:r>
        <w:rPr>
          <w:rFonts w:asciiTheme="majorHAnsi" w:hAnsiTheme="majorHAnsi" w:hint="cs"/>
          <w:cs/>
        </w:rPr>
        <w:t xml:space="preserve"> (</w:t>
      </w:r>
      <w:r>
        <w:rPr>
          <w:rFonts w:asciiTheme="majorHAnsi" w:hAnsiTheme="majorHAnsi"/>
        </w:rPr>
        <w:t>Mick</w:t>
      </w:r>
      <w:r>
        <w:rPr>
          <w:rFonts w:asciiTheme="majorHAnsi" w:hAnsiTheme="majorHAnsi" w:hint="cs"/>
          <w:cs/>
        </w:rPr>
        <w:t>)</w:t>
      </w:r>
      <w:r>
        <w:t xml:space="preserve"> </w:t>
      </w:r>
    </w:p>
    <w:p w14:paraId="7B8E8D36" w14:textId="77777777" w:rsidR="00277616" w:rsidRDefault="00277616">
      <w:pPr>
        <w:spacing w:after="0" w:line="240" w:lineRule="auto"/>
        <w:rPr>
          <w:rFonts w:asciiTheme="majorHAnsi" w:hAnsiTheme="majorHAnsi"/>
          <w:b/>
        </w:rPr>
      </w:pPr>
    </w:p>
    <w:p w14:paraId="26CC462E" w14:textId="77777777" w:rsidR="00277616" w:rsidRDefault="00843D40">
      <w:pPr>
        <w:rPr>
          <w:rFonts w:ascii="Calibri" w:eastAsia="Times New Roman" w:hAnsi="Calibri" w:cs="Times New Roman"/>
        </w:rPr>
      </w:pPr>
      <w:r>
        <w:rPr>
          <w:rFonts w:asciiTheme="majorHAnsi" w:hAnsiTheme="majorHAnsi" w:cstheme="majorHAnsi"/>
          <w:b/>
        </w:rPr>
        <w:t>Pays :</w:t>
      </w:r>
      <w:r>
        <w:rPr>
          <w:rFonts w:ascii="Calibri" w:eastAsia="Times New Roman" w:hAnsi="Calibri" w:cs="Times New Roman"/>
        </w:rPr>
        <w:t xml:space="preserve"> </w:t>
      </w:r>
      <w:proofErr w:type="spellStart"/>
      <w:r>
        <w:rPr>
          <w:rFonts w:ascii="Calibri" w:eastAsia="Times New Roman" w:hAnsi="Calibri" w:cs="Times New Roman"/>
        </w:rPr>
        <w:t>Nakhon</w:t>
      </w:r>
      <w:proofErr w:type="spellEnd"/>
      <w:r>
        <w:rPr>
          <w:rFonts w:ascii="Calibri" w:eastAsia="Times New Roman" w:hAnsi="Calibri" w:cs="Times New Roman"/>
        </w:rPr>
        <w:t xml:space="preserve"> Si </w:t>
      </w:r>
      <w:proofErr w:type="spellStart"/>
      <w:r>
        <w:rPr>
          <w:rFonts w:ascii="Calibri" w:eastAsia="Times New Roman" w:hAnsi="Calibri" w:cs="Times New Roman"/>
        </w:rPr>
        <w:t>Thammarat</w:t>
      </w:r>
      <w:proofErr w:type="spellEnd"/>
      <w:r>
        <w:rPr>
          <w:rFonts w:ascii="Calibri" w:eastAsia="Times New Roman" w:hAnsi="Calibri" w:cs="Times New Roman"/>
        </w:rPr>
        <w:t>, THAILANDE</w:t>
      </w:r>
      <w:r>
        <w:t xml:space="preserve"> </w:t>
      </w:r>
    </w:p>
    <w:p w14:paraId="05AD2C67" w14:textId="77777777" w:rsidR="00277616" w:rsidRDefault="00843D40">
      <w:pPr>
        <w:pStyle w:val="Nessunaspaziatura"/>
        <w:rPr>
          <w:cs/>
        </w:rPr>
      </w:pPr>
      <w:r>
        <w:rPr>
          <w:rFonts w:asciiTheme="majorHAnsi" w:hAnsiTheme="majorHAnsi" w:cstheme="majorHAnsi"/>
          <w:b/>
        </w:rPr>
        <w:t xml:space="preserve">Nombre de cas COVID-19 dans le pays : </w:t>
      </w:r>
      <w:r>
        <w:t xml:space="preserve">Sur 3 545 patients touchés par le COVID, on recense 3 369 guérisons, 117 hospitalisations et 59 décès. </w:t>
      </w:r>
      <w:r>
        <w:rPr>
          <w:rFonts w:hint="cs"/>
          <w:cs/>
        </w:rPr>
        <w:t>(</w:t>
      </w:r>
      <w:r>
        <w:rPr>
          <w:rFonts w:eastAsia="Times New Roman" w:cstheme="minorHAnsi"/>
        </w:rPr>
        <w:t>Information au 28 septembre 2020</w:t>
      </w:r>
      <w:r>
        <w:rPr>
          <w:rFonts w:hint="cs"/>
          <w:cs/>
        </w:rPr>
        <w:t>)</w:t>
      </w:r>
      <w:r>
        <w:t xml:space="preserve"> </w:t>
      </w:r>
    </w:p>
    <w:p w14:paraId="5F8D2F27" w14:textId="77777777" w:rsidR="00277616" w:rsidRDefault="00277616">
      <w:pPr>
        <w:spacing w:after="0" w:line="240" w:lineRule="auto"/>
        <w:rPr>
          <w:rFonts w:asciiTheme="majorHAnsi" w:hAnsiTheme="majorHAnsi"/>
          <w:b/>
        </w:rPr>
      </w:pPr>
    </w:p>
    <w:p w14:paraId="4656CCCD" w14:textId="77777777" w:rsidR="00277616" w:rsidRDefault="00843D40">
      <w:pPr>
        <w:spacing w:after="0" w:line="240" w:lineRule="auto"/>
        <w:rPr>
          <w:rFonts w:asciiTheme="majorHAnsi" w:hAnsiTheme="majorHAnsi"/>
          <w:b/>
        </w:rPr>
      </w:pPr>
      <w:r>
        <w:rPr>
          <w:rFonts w:asciiTheme="majorHAnsi" w:hAnsiTheme="majorHAnsi" w:cstheme="majorHAnsi"/>
          <w:b/>
        </w:rPr>
        <w:t xml:space="preserve">Contexte du pays : </w:t>
      </w:r>
      <w:r>
        <w:rPr>
          <w:rFonts w:asciiTheme="majorHAnsi" w:hAnsiTheme="majorHAnsi" w:cstheme="majorHAnsi"/>
          <w:i/>
          <w:iCs/>
          <w:color w:val="2F5496" w:themeColor="accent5" w:themeShade="BF"/>
        </w:rPr>
        <w:t>(200 mots maximum)</w:t>
      </w:r>
      <w:r>
        <w:t xml:space="preserve"> </w:t>
      </w:r>
    </w:p>
    <w:p w14:paraId="0AFBA1F4" w14:textId="77777777" w:rsidR="00277616" w:rsidRDefault="00843D40">
      <w:pPr>
        <w:shd w:val="clear" w:color="auto" w:fill="FFFFFF"/>
        <w:spacing w:before="120" w:after="120" w:line="240" w:lineRule="auto"/>
        <w:jc w:val="both"/>
        <w:rPr>
          <w:rFonts w:eastAsia="Times New Roman" w:cstheme="minorHAnsi"/>
        </w:rPr>
      </w:pPr>
      <w:r>
        <w:t xml:space="preserve">La </w:t>
      </w:r>
      <w:r>
        <w:rPr>
          <w:rFonts w:eastAsia="Times New Roman" w:cstheme="minorHAnsi"/>
          <w:b/>
        </w:rPr>
        <w:t>Thaïlande</w:t>
      </w:r>
      <w:r>
        <w:rPr>
          <w:rFonts w:eastAsia="Times New Roman" w:cstheme="minorHAnsi"/>
        </w:rPr>
        <w:t xml:space="preserve"> compte une population de 69 183 173 habitants, ce qui la place a</w:t>
      </w:r>
      <w:r>
        <w:rPr>
          <w:rFonts w:eastAsia="Times New Roman" w:cstheme="minorHAnsi"/>
        </w:rPr>
        <w:t xml:space="preserve">u 20ème rang mondial, mais cette population est en déclin en 2020. La Thaïlande avait l'un des taux de fécondité les plus faibles au monde entre 1970 et 1990. Le taux de fécondité international est tombé de 5,5 à 2,2 du fait de la contraception. La taille </w:t>
      </w:r>
      <w:r>
        <w:rPr>
          <w:rFonts w:eastAsia="Times New Roman" w:cstheme="minorHAnsi"/>
        </w:rPr>
        <w:t>de la famille idéale a diminué. </w:t>
      </w:r>
    </w:p>
    <w:p w14:paraId="7280BA12" w14:textId="77777777" w:rsidR="00277616" w:rsidRDefault="00843D40">
      <w:pPr>
        <w:shd w:val="clear" w:color="auto" w:fill="FFFFFF"/>
        <w:spacing w:before="120" w:after="120" w:line="240" w:lineRule="auto"/>
        <w:ind w:firstLine="600"/>
        <w:jc w:val="both"/>
        <w:rPr>
          <w:rFonts w:eastAsia="Times New Roman" w:cstheme="minorHAnsi"/>
        </w:rPr>
      </w:pPr>
      <w:r>
        <w:rPr>
          <w:rFonts w:eastAsia="Times New Roman" w:cstheme="minorHAnsi"/>
        </w:rPr>
        <w:t>Le nombre de grossesses adolescentes est plus élevé. Les statistiques montrent qu'en 2010, environ 330 000 femmes âgées de 15 à 19 ans étaient mariées et qu'en 2009, le nombre de mères de moins de 19 ans était de 765 000</w:t>
      </w:r>
      <w:hyperlink r:id="rId16" w:tooltip="Abortion" w:history="1"/>
      <w:r>
        <w:rPr>
          <w:rFonts w:eastAsia="Times New Roman" w:cstheme="minorHAnsi"/>
        </w:rPr>
        <w:t>. La loi en Thaïlande n'autorise que les médecins professionnels à pratiquer des avortements et dans certaines circon</w:t>
      </w:r>
      <w:r>
        <w:rPr>
          <w:rFonts w:eastAsia="Times New Roman" w:cstheme="minorHAnsi"/>
        </w:rPr>
        <w:t>stances. Entre 2006 et 2009, on dénombre plus de 60 000 avortements provoqués par an.</w:t>
      </w:r>
    </w:p>
    <w:p w14:paraId="4F6F39BA" w14:textId="02D0258C" w:rsidR="00277616" w:rsidRDefault="00843D40">
      <w:pPr>
        <w:spacing w:after="0" w:line="240" w:lineRule="auto"/>
        <w:jc w:val="both"/>
        <w:rPr>
          <w:rFonts w:cstheme="minorHAnsi"/>
          <w:shd w:val="clear" w:color="auto" w:fill="FFFFFF"/>
        </w:rPr>
      </w:pPr>
      <w:proofErr w:type="spellStart"/>
      <w:r>
        <w:rPr>
          <w:rFonts w:cstheme="minorHAnsi"/>
          <w:b/>
          <w:shd w:val="clear" w:color="auto" w:fill="FFFFFF"/>
        </w:rPr>
        <w:t>Nakhon</w:t>
      </w:r>
      <w:proofErr w:type="spellEnd"/>
      <w:r>
        <w:rPr>
          <w:rFonts w:cstheme="minorHAnsi"/>
          <w:b/>
          <w:shd w:val="clear" w:color="auto" w:fill="FFFFFF"/>
        </w:rPr>
        <w:t xml:space="preserve"> Si </w:t>
      </w:r>
      <w:proofErr w:type="spellStart"/>
      <w:r>
        <w:rPr>
          <w:rFonts w:cstheme="minorHAnsi"/>
          <w:b/>
          <w:shd w:val="clear" w:color="auto" w:fill="FFFFFF"/>
        </w:rPr>
        <w:t>Thammarat</w:t>
      </w:r>
      <w:proofErr w:type="spellEnd"/>
      <w:r>
        <w:rPr>
          <w:rFonts w:cstheme="minorHAnsi"/>
          <w:shd w:val="clear" w:color="auto" w:fill="FFFFFF"/>
        </w:rPr>
        <w:t> est une </w:t>
      </w:r>
      <w:r>
        <w:t>province</w:t>
      </w:r>
      <w:hyperlink r:id="rId17" w:tooltip="province" w:history="1">
        <w:r>
          <w:rPr>
            <w:rFonts w:cstheme="minorHAnsi"/>
            <w:shd w:val="clear" w:color="auto" w:fill="FFFFFF"/>
          </w:rPr>
          <w:t xml:space="preserve"> au sud</w:t>
        </w:r>
      </w:hyperlink>
      <w:r>
        <w:rPr>
          <w:rFonts w:cstheme="minorHAnsi"/>
          <w:shd w:val="clear" w:color="auto" w:fill="FFFFFF"/>
        </w:rPr>
        <w:t> de</w:t>
      </w:r>
      <w:r w:rsidR="00200C06">
        <w:rPr>
          <w:rFonts w:cstheme="minorHAnsi"/>
          <w:shd w:val="clear" w:color="auto" w:fill="FFFFFF"/>
        </w:rPr>
        <w:t xml:space="preserve"> </w:t>
      </w:r>
      <w:hyperlink r:id="rId18" w:tooltip="Thailand" w:history="1">
        <w:r>
          <w:rPr>
            <w:rFonts w:cstheme="minorHAnsi"/>
            <w:shd w:val="clear" w:color="auto" w:fill="FFFFFF"/>
          </w:rPr>
          <w:t>Thaïlande</w:t>
        </w:r>
      </w:hyperlink>
      <w:r>
        <w:rPr>
          <w:rFonts w:cstheme="minorHAnsi"/>
          <w:shd w:val="clear" w:color="auto" w:fill="FFFFFF"/>
        </w:rPr>
        <w:t xml:space="preserve"> avec </w:t>
      </w:r>
      <w:hyperlink r:id="rId19" w:tooltip="population" w:history="1">
        <w:r>
          <w:rPr>
            <w:rFonts w:cstheme="minorHAnsi"/>
            <w:shd w:val="clear" w:color="auto" w:fill="FFFFFF"/>
          </w:rPr>
          <w:t>la population</w:t>
        </w:r>
      </w:hyperlink>
      <w:r>
        <w:rPr>
          <w:rFonts w:cstheme="minorHAnsi"/>
          <w:shd w:val="clear" w:color="auto" w:fill="FFFFFF"/>
        </w:rPr>
        <w:t> la plus </w:t>
      </w:r>
      <w:hyperlink r:id="rId20" w:tooltip="population" w:history="1">
        <w:r>
          <w:rPr>
            <w:rFonts w:cstheme="minorHAnsi"/>
            <w:shd w:val="clear" w:color="auto" w:fill="FFFFFF"/>
          </w:rPr>
          <w:t>élevée</w:t>
        </w:r>
      </w:hyperlink>
      <w:r>
        <w:rPr>
          <w:rFonts w:cstheme="minorHAnsi"/>
          <w:shd w:val="clear" w:color="auto" w:fill="FFFFFF"/>
        </w:rPr>
        <w:t> et la deuxième superficie du pays, à environ 780 kilomètres de </w:t>
      </w:r>
      <w:hyperlink r:id="rId21" w:tooltip="Bangkok" w:history="1">
        <w:r>
          <w:rPr>
            <w:rFonts w:cstheme="minorHAnsi"/>
            <w:shd w:val="clear" w:color="auto" w:fill="FFFFFF"/>
          </w:rPr>
          <w:t>Bangkok</w:t>
        </w:r>
      </w:hyperlink>
      <w:r>
        <w:rPr>
          <w:rFonts w:cstheme="minorHAnsi"/>
          <w:shd w:val="clear" w:color="auto" w:fill="FFFFFF"/>
        </w:rPr>
        <w:t>.</w:t>
      </w:r>
      <w:r w:rsidR="00200C06">
        <w:rPr>
          <w:rFonts w:cstheme="minorHAnsi"/>
          <w:shd w:val="clear" w:color="auto" w:fill="FFFFFF"/>
        </w:rPr>
        <w:t xml:space="preserve"> </w:t>
      </w:r>
      <w:r>
        <w:rPr>
          <w:rFonts w:eastAsia="Times New Roman" w:cstheme="minorHAnsi"/>
        </w:rPr>
        <w:t>En ma</w:t>
      </w:r>
      <w:r>
        <w:rPr>
          <w:rFonts w:eastAsia="Times New Roman" w:cstheme="minorHAnsi"/>
        </w:rPr>
        <w:t xml:space="preserve">rs 2018, la population de </w:t>
      </w:r>
      <w:proofErr w:type="spellStart"/>
      <w:r>
        <w:rPr>
          <w:rFonts w:eastAsia="Times New Roman" w:cstheme="minorHAnsi"/>
        </w:rPr>
        <w:t>Nakhon</w:t>
      </w:r>
      <w:proofErr w:type="spellEnd"/>
      <w:r>
        <w:rPr>
          <w:rFonts w:eastAsia="Times New Roman" w:cstheme="minorHAnsi"/>
        </w:rPr>
        <w:t xml:space="preserve"> était de 1 556 903, distribuée dans 559 490 ménages. </w:t>
      </w:r>
      <w:r>
        <w:rPr>
          <w:rFonts w:cstheme="minorHAnsi"/>
          <w:shd w:val="clear" w:color="auto" w:fill="FFFFFF"/>
        </w:rPr>
        <w:t>En général, l'</w:t>
      </w:r>
      <w:hyperlink r:id="rId22" w:tooltip="เศรษฐกิจ" w:history="1">
        <w:r>
          <w:rPr>
            <w:rFonts w:cstheme="minorHAnsi"/>
            <w:shd w:val="clear" w:color="auto" w:fill="FFFFFF"/>
          </w:rPr>
          <w:t>économie</w:t>
        </w:r>
      </w:hyperlink>
      <w:r>
        <w:rPr>
          <w:rFonts w:cstheme="minorHAnsi"/>
          <w:shd w:val="clear" w:color="auto" w:fill="FFFFFF"/>
        </w:rPr>
        <w:t xml:space="preserve"> dépend du sect</w:t>
      </w:r>
      <w:r>
        <w:rPr>
          <w:rFonts w:cstheme="minorHAnsi"/>
          <w:shd w:val="clear" w:color="auto" w:fill="FFFFFF"/>
        </w:rPr>
        <w:t xml:space="preserve">eur agricole : plantations de </w:t>
      </w:r>
      <w:hyperlink r:id="rId23" w:tooltip="Rubber" w:history="1">
        <w:r>
          <w:rPr>
            <w:rFonts w:cstheme="minorHAnsi"/>
            <w:shd w:val="clear" w:color="auto" w:fill="FFFFFF"/>
          </w:rPr>
          <w:t>caoutchouc</w:t>
        </w:r>
      </w:hyperlink>
      <w:r>
        <w:rPr>
          <w:rFonts w:cstheme="minorHAnsi"/>
          <w:shd w:val="clear" w:color="auto" w:fill="FFFFFF"/>
        </w:rPr>
        <w:t>, plantation de palmiers à huile, agriculture, vergers fruitiers, plantations de cocotiers</w:t>
      </w:r>
      <w:hyperlink r:id="rId24" w:tooltip="Fisheries" w:history="1">
        <w:r>
          <w:rPr>
            <w:rFonts w:cstheme="minorHAnsi"/>
            <w:shd w:val="clear" w:color="auto" w:fill="FFFFFF"/>
          </w:rPr>
          <w:t>, pêche</w:t>
        </w:r>
      </w:hyperlink>
      <w:r>
        <w:rPr>
          <w:rFonts w:cstheme="minorHAnsi"/>
          <w:shd w:val="clear" w:color="auto" w:fill="FFFFFF"/>
        </w:rPr>
        <w:t>, aquaculture côtière et élevage.</w:t>
      </w:r>
    </w:p>
    <w:p w14:paraId="790671B4" w14:textId="77777777" w:rsidR="00277616" w:rsidRDefault="00277616">
      <w:pPr>
        <w:spacing w:after="0" w:line="240" w:lineRule="auto"/>
        <w:jc w:val="both"/>
        <w:rPr>
          <w:rFonts w:cstheme="minorHAnsi"/>
          <w:b/>
        </w:rPr>
      </w:pPr>
    </w:p>
    <w:p w14:paraId="0744FE21" w14:textId="77777777" w:rsidR="00277616" w:rsidRDefault="00843D40">
      <w:pPr>
        <w:spacing w:after="0" w:line="240" w:lineRule="auto"/>
        <w:rPr>
          <w:rFonts w:asciiTheme="majorHAnsi" w:hAnsiTheme="majorHAnsi" w:cstheme="majorHAnsi"/>
          <w:b/>
        </w:rPr>
      </w:pPr>
      <w:r>
        <w:rPr>
          <w:rFonts w:asciiTheme="majorHAnsi" w:hAnsiTheme="majorHAnsi" w:cstheme="majorHAnsi"/>
          <w:b/>
        </w:rPr>
        <w:t>Activités prévues et mises en place par l'organisation :</w:t>
      </w:r>
      <w:r>
        <w:rPr>
          <w:rFonts w:asciiTheme="majorHAnsi" w:hAnsiTheme="majorHAnsi" w:cstheme="majorHAnsi"/>
          <w:i/>
          <w:iCs/>
          <w:color w:val="2F5496" w:themeColor="accent5" w:themeShade="BF"/>
        </w:rPr>
        <w:t xml:space="preserve"> (200 mots maximum)</w:t>
      </w:r>
      <w:r>
        <w:t xml:space="preserve"> </w:t>
      </w:r>
    </w:p>
    <w:p w14:paraId="7CD5F5A7" w14:textId="75469731" w:rsidR="00277616" w:rsidRDefault="00843D40">
      <w:pPr>
        <w:spacing w:after="0" w:line="240" w:lineRule="auto"/>
        <w:jc w:val="both"/>
        <w:rPr>
          <w:rFonts w:ascii="Calibri" w:eastAsia="MS Mincho" w:hAnsi="Calibri" w:cs="Cordia New"/>
        </w:rPr>
      </w:pPr>
      <w:r>
        <w:rPr>
          <w:rFonts w:ascii="Calibri" w:eastAsia="MS Mincho" w:hAnsi="Calibri" w:cs="Cordia New"/>
        </w:rPr>
        <w:t>Nos act</w:t>
      </w:r>
      <w:r>
        <w:rPr>
          <w:rFonts w:ascii="Calibri" w:eastAsia="MS Mincho" w:hAnsi="Calibri" w:cs="Cordia New"/>
        </w:rPr>
        <w:t>ivités principales sont l'assistance sociale et le travail de groupe qui feront l'objet d'une activité régulière au cours des 3 prochaines années. HSF continuera la mise en place des 4 nouvelles activités que nous avons inaugurées en 2016-2018. Ces activit</w:t>
      </w:r>
      <w:r>
        <w:rPr>
          <w:rFonts w:ascii="Calibri" w:eastAsia="MS Mincho" w:hAnsi="Calibri" w:cs="Cordia New"/>
        </w:rPr>
        <w:t>és seront considérées comme des « activités spéciales » en 2019-2021 et seront progressivement intégrées aux activités d'assistance sociale ordinaires au cours de cette période de 3 ans. Ces 4 activités spéciales consistent en 1) Développement du bénévolat</w:t>
      </w:r>
      <w:r>
        <w:rPr>
          <w:rFonts w:ascii="Calibri" w:eastAsia="MS Mincho" w:hAnsi="Calibri" w:cs="Cordia New"/>
        </w:rPr>
        <w:t>, 2) Développement d'un modèle de gestion communautaire des cas pour l'assistance aux enfants vulnérables, 3) Soutien d'un projet informel d'auto-apprentissage des enfants et de leurs parents afin de promouvoir le développement personnel et familial, et 4)</w:t>
      </w:r>
      <w:r>
        <w:rPr>
          <w:rFonts w:ascii="Calibri" w:eastAsia="MS Mincho" w:hAnsi="Calibri" w:cs="Cordia New"/>
        </w:rPr>
        <w:t> Promotion d'une agriculture maraîchère familiale. De plus, afin de continuer à disposer d'outils proactifs pour atteindre plus efficacement les objectifs du programme de réadaptation et de préservation familiale, HSF prévoit également de lancer ces 3 nouv</w:t>
      </w:r>
      <w:r>
        <w:rPr>
          <w:rFonts w:ascii="Calibri" w:eastAsia="MS Mincho" w:hAnsi="Calibri" w:cs="Cordia New"/>
        </w:rPr>
        <w:t xml:space="preserve">elles activités en 2019-2021 : 1) Développement du label d'Exemple Familial de </w:t>
      </w:r>
      <w:proofErr w:type="spellStart"/>
      <w:r>
        <w:rPr>
          <w:rFonts w:ascii="Calibri" w:eastAsia="MS Mincho" w:hAnsi="Calibri" w:cs="Cordia New"/>
        </w:rPr>
        <w:t>Sahathai</w:t>
      </w:r>
      <w:proofErr w:type="spellEnd"/>
      <w:r>
        <w:rPr>
          <w:rFonts w:ascii="Calibri" w:eastAsia="MS Mincho" w:hAnsi="Calibri" w:cs="Cordia New"/>
        </w:rPr>
        <w:t xml:space="preserve"> ; 2) Services mobiles scolaires de </w:t>
      </w:r>
      <w:proofErr w:type="spellStart"/>
      <w:r>
        <w:rPr>
          <w:rFonts w:ascii="Calibri" w:eastAsia="MS Mincho" w:hAnsi="Calibri" w:cs="Cordia New"/>
        </w:rPr>
        <w:t>Sahathai</w:t>
      </w:r>
      <w:proofErr w:type="spellEnd"/>
      <w:r>
        <w:rPr>
          <w:rFonts w:ascii="Calibri" w:eastAsia="MS Mincho" w:hAnsi="Calibri" w:cs="Cordia New"/>
        </w:rPr>
        <w:t xml:space="preserve"> ; 3) Renforcement du partenariat et de </w:t>
      </w:r>
      <w:r>
        <w:rPr>
          <w:rFonts w:ascii="Calibri" w:eastAsia="MS Mincho" w:hAnsi="Calibri" w:cs="Cordia New"/>
        </w:rPr>
        <w:lastRenderedPageBreak/>
        <w:t xml:space="preserve">la capacité des partenaires locaux pour les services d'urgence du planning familial. </w:t>
      </w:r>
      <w:r>
        <w:rPr>
          <w:rFonts w:ascii="Calibri" w:eastAsia="MS Mincho" w:hAnsi="Calibri" w:cs="Cordia New"/>
        </w:rPr>
        <w:t>De façon générale, ces services permettent à HSF d'aider les familles bénéficiaires du programme à devenir plus autonomes et à collaborer avec nos partenaires locaux pour faire en sorte que les enfants et les parents dans le besoin aient accès à des servic</w:t>
      </w:r>
      <w:r>
        <w:rPr>
          <w:rFonts w:ascii="Calibri" w:eastAsia="MS Mincho" w:hAnsi="Calibri" w:cs="Cordia New"/>
        </w:rPr>
        <w:t xml:space="preserve">es adéquats. </w:t>
      </w:r>
    </w:p>
    <w:p w14:paraId="373DF451" w14:textId="77777777" w:rsidR="00277616" w:rsidRDefault="00277616">
      <w:pPr>
        <w:spacing w:after="0" w:line="240" w:lineRule="auto"/>
        <w:rPr>
          <w:rFonts w:asciiTheme="majorHAnsi" w:hAnsiTheme="majorHAnsi" w:cstheme="majorHAnsi"/>
          <w:b/>
        </w:rPr>
      </w:pPr>
    </w:p>
    <w:p w14:paraId="5ED28996" w14:textId="77777777" w:rsidR="00277616" w:rsidRDefault="00843D40">
      <w:pPr>
        <w:spacing w:after="0" w:line="240" w:lineRule="auto"/>
        <w:rPr>
          <w:rFonts w:asciiTheme="majorHAnsi" w:hAnsiTheme="majorHAnsi" w:cstheme="majorHAnsi"/>
          <w:b/>
        </w:rPr>
      </w:pPr>
      <w:r>
        <w:rPr>
          <w:rFonts w:asciiTheme="majorHAnsi" w:hAnsiTheme="majorHAnsi" w:cstheme="majorHAnsi"/>
          <w:b/>
        </w:rPr>
        <w:t>2/3 photos des activités mises en place :</w:t>
      </w:r>
    </w:p>
    <w:p w14:paraId="4DF5283E" w14:textId="77777777" w:rsidR="00277616" w:rsidRDefault="00277616">
      <w:pPr>
        <w:spacing w:after="0" w:line="240" w:lineRule="auto"/>
        <w:rPr>
          <w:rFonts w:asciiTheme="majorHAnsi" w:hAnsiTheme="majorHAnsi" w:cstheme="majorHAnsi"/>
          <w:sz w:val="24"/>
        </w:rPr>
      </w:pPr>
    </w:p>
    <w:p w14:paraId="5115A9D0" w14:textId="77777777" w:rsidR="00277616" w:rsidRDefault="00843D40">
      <w:pPr>
        <w:spacing w:after="0" w:line="240" w:lineRule="auto"/>
        <w:jc w:val="center"/>
        <w:rPr>
          <w:rFonts w:asciiTheme="majorHAnsi" w:hAnsiTheme="majorHAnsi"/>
          <w:sz w:val="24"/>
        </w:rPr>
      </w:pPr>
      <w:r>
        <w:rPr>
          <w:rFonts w:asciiTheme="majorHAnsi" w:hAnsiTheme="majorHAnsi" w:cstheme="majorHAnsi"/>
          <w:b/>
          <w:noProof/>
        </w:rPr>
        <w:drawing>
          <wp:inline distT="0" distB="0" distL="0" distR="0" wp14:anchorId="4C530CB9" wp14:editId="291BFDA9">
            <wp:extent cx="3093720" cy="2171423"/>
            <wp:effectExtent l="0" t="0" r="0" b="635"/>
            <wp:docPr id="1" name="รูปภาพ 1" descr="H:\Partage_narrative_report\Partner profil_HSF\01_การทำงานให้คำปรึกษาครอบครั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artage_narrative_report\Partner profil_HSF\01_การทำงานให้คำปรึกษาครอบครัว.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01081" cy="2176590"/>
                    </a:xfrm>
                    <a:prstGeom prst="rect">
                      <a:avLst/>
                    </a:prstGeom>
                    <a:noFill/>
                    <a:ln>
                      <a:noFill/>
                    </a:ln>
                  </pic:spPr>
                </pic:pic>
              </a:graphicData>
            </a:graphic>
          </wp:inline>
        </w:drawing>
      </w:r>
    </w:p>
    <w:p w14:paraId="472081DB" w14:textId="77777777" w:rsidR="00277616" w:rsidRDefault="00843D40">
      <w:pPr>
        <w:spacing w:after="0" w:line="240" w:lineRule="auto"/>
        <w:jc w:val="center"/>
        <w:rPr>
          <w:rFonts w:cstheme="minorHAnsi"/>
        </w:rPr>
      </w:pPr>
      <w:r>
        <w:rPr>
          <w:rFonts w:cstheme="minorHAnsi"/>
        </w:rPr>
        <w:t>Conseil</w:t>
      </w:r>
    </w:p>
    <w:p w14:paraId="45227A9C" w14:textId="77777777" w:rsidR="00277616" w:rsidRDefault="00277616">
      <w:pPr>
        <w:spacing w:after="0" w:line="240" w:lineRule="auto"/>
        <w:rPr>
          <w:rFonts w:asciiTheme="majorHAnsi" w:hAnsiTheme="majorHAnsi" w:cstheme="majorHAnsi"/>
          <w:b/>
        </w:rPr>
      </w:pPr>
    </w:p>
    <w:p w14:paraId="56C69A85" w14:textId="77777777" w:rsidR="00277616" w:rsidRDefault="00843D40">
      <w:pPr>
        <w:spacing w:after="0" w:line="240" w:lineRule="auto"/>
        <w:jc w:val="center"/>
        <w:rPr>
          <w:rFonts w:asciiTheme="majorHAnsi" w:hAnsiTheme="majorHAnsi"/>
          <w:b/>
        </w:rPr>
      </w:pPr>
      <w:r>
        <w:rPr>
          <w:rFonts w:asciiTheme="majorHAnsi" w:hAnsiTheme="majorHAnsi" w:cstheme="majorHAnsi"/>
          <w:noProof/>
        </w:rPr>
        <w:drawing>
          <wp:inline distT="0" distB="0" distL="0" distR="0" wp14:anchorId="31DF0ED1" wp14:editId="55483A45">
            <wp:extent cx="3177360" cy="2114550"/>
            <wp:effectExtent l="0" t="0" r="4445" b="0"/>
            <wp:docPr id="2" name="รูปภาพ 2" descr="H:\Partage_narrative_report\Partner profil_HSF\02_เยี่ยมบ้านผู้ใช้บริการ.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Partage_narrative_report\Partner profil_HSF\02_เยี่ยมบ้านผู้ใช้บริการ.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77360" cy="2114550"/>
                    </a:xfrm>
                    <a:prstGeom prst="rect">
                      <a:avLst/>
                    </a:prstGeom>
                    <a:noFill/>
                    <a:ln>
                      <a:noFill/>
                    </a:ln>
                  </pic:spPr>
                </pic:pic>
              </a:graphicData>
            </a:graphic>
          </wp:inline>
        </w:drawing>
      </w:r>
    </w:p>
    <w:p w14:paraId="1C22D715" w14:textId="77777777" w:rsidR="00277616" w:rsidRDefault="00843D40">
      <w:pPr>
        <w:spacing w:after="0" w:line="240" w:lineRule="auto"/>
        <w:jc w:val="center"/>
        <w:rPr>
          <w:cs/>
        </w:rPr>
      </w:pPr>
      <w:r>
        <w:rPr>
          <w:rFonts w:cstheme="minorHAnsi"/>
        </w:rPr>
        <w:t>Visite à domicile</w:t>
      </w:r>
    </w:p>
    <w:p w14:paraId="7FA1F048" w14:textId="77777777" w:rsidR="00277616" w:rsidRDefault="00843D40">
      <w:pPr>
        <w:spacing w:after="0" w:line="240" w:lineRule="auto"/>
        <w:jc w:val="center"/>
        <w:rPr>
          <w:rFonts w:asciiTheme="majorHAnsi" w:hAnsiTheme="majorHAnsi" w:cstheme="majorHAnsi"/>
        </w:rPr>
      </w:pPr>
      <w:r>
        <w:rPr>
          <w:rFonts w:asciiTheme="majorHAnsi" w:hAnsiTheme="majorHAnsi" w:cstheme="majorHAnsi"/>
          <w:noProof/>
        </w:rPr>
        <w:drawing>
          <wp:inline distT="0" distB="0" distL="0" distR="0" wp14:anchorId="4EF05ACF" wp14:editId="75D886B2">
            <wp:extent cx="3220085" cy="2142983"/>
            <wp:effectExtent l="0" t="0" r="0" b="0"/>
            <wp:docPr id="3" name="รูปภาพ 3" descr="H:\Partage_narrative_report\Partner profil_HSF\03_กิจกรรมกลุ่มพัฒนาศักยภาพเด็กและครอบครั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Partage_narrative_report\Partner profil_HSF\03_กิจกรรมกลุ่มพัฒนาศักยภาพเด็กและครอบครัว.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30164" cy="2149691"/>
                    </a:xfrm>
                    <a:prstGeom prst="rect">
                      <a:avLst/>
                    </a:prstGeom>
                    <a:noFill/>
                    <a:ln>
                      <a:noFill/>
                    </a:ln>
                  </pic:spPr>
                </pic:pic>
              </a:graphicData>
            </a:graphic>
          </wp:inline>
        </w:drawing>
      </w:r>
    </w:p>
    <w:p w14:paraId="028BE815" w14:textId="77777777" w:rsidR="00277616" w:rsidRDefault="00843D40">
      <w:pPr>
        <w:spacing w:after="0" w:line="240" w:lineRule="auto"/>
        <w:jc w:val="center"/>
        <w:rPr>
          <w:rFonts w:cstheme="minorHAnsi"/>
        </w:rPr>
      </w:pPr>
      <w:r>
        <w:rPr>
          <w:rFonts w:cstheme="minorHAnsi"/>
        </w:rPr>
        <w:t>Travail de groupe</w:t>
      </w:r>
    </w:p>
    <w:p w14:paraId="7074FF1A" w14:textId="74AF677A" w:rsidR="00277616" w:rsidRDefault="00277616">
      <w:pPr>
        <w:spacing w:after="0" w:line="240" w:lineRule="auto"/>
        <w:rPr>
          <w:rFonts w:asciiTheme="majorHAnsi" w:hAnsiTheme="majorHAnsi" w:cstheme="majorHAnsi"/>
          <w:b/>
        </w:rPr>
      </w:pPr>
    </w:p>
    <w:p w14:paraId="0821A7FD" w14:textId="6BD6E661" w:rsidR="00277616" w:rsidRDefault="00843D40">
      <w:pPr>
        <w:spacing w:after="0" w:line="240" w:lineRule="auto"/>
        <w:rPr>
          <w:rFonts w:asciiTheme="majorHAnsi" w:hAnsiTheme="majorHAnsi" w:cstheme="majorHAnsi"/>
          <w:b/>
        </w:rPr>
      </w:pPr>
      <w:r>
        <w:rPr>
          <w:rFonts w:asciiTheme="majorHAnsi" w:hAnsiTheme="majorHAnsi" w:cstheme="majorHAnsi"/>
          <w:b/>
        </w:rPr>
        <w:t xml:space="preserve">Questions : Pendant son exposé, Mick a parlé des initiatives locales développées en faveur des familles à travers des prêts et le soutien de HSF. </w:t>
      </w:r>
      <w:proofErr w:type="spellStart"/>
      <w:r>
        <w:rPr>
          <w:rFonts w:asciiTheme="majorHAnsi" w:hAnsiTheme="majorHAnsi" w:cstheme="majorHAnsi"/>
          <w:b/>
        </w:rPr>
        <w:t>Nahuel</w:t>
      </w:r>
      <w:proofErr w:type="spellEnd"/>
      <w:r>
        <w:rPr>
          <w:rFonts w:asciiTheme="majorHAnsi" w:hAnsiTheme="majorHAnsi" w:cstheme="majorHAnsi"/>
          <w:b/>
        </w:rPr>
        <w:t xml:space="preserve"> a demandé à en savoir plus sur la </w:t>
      </w:r>
      <w:r>
        <w:rPr>
          <w:rFonts w:asciiTheme="majorHAnsi" w:hAnsiTheme="majorHAnsi" w:cstheme="majorHAnsi"/>
          <w:b/>
        </w:rPr>
        <w:lastRenderedPageBreak/>
        <w:t>reproductibilité de ces activités. D'après Mick, une des étapes de l'</w:t>
      </w:r>
      <w:r>
        <w:rPr>
          <w:rFonts w:asciiTheme="majorHAnsi" w:hAnsiTheme="majorHAnsi" w:cstheme="majorHAnsi"/>
          <w:b/>
        </w:rPr>
        <w:t>accompagnement des familles est de les encourager à partager leur progrès avec d'autres membres de la communauté, pour qu'ils voient que le changement est possible si l'on suit leur exemple.</w:t>
      </w:r>
    </w:p>
    <w:p w14:paraId="2CA0EE92" w14:textId="6A43A5C5" w:rsidR="00277616" w:rsidRDefault="00277616">
      <w:pPr>
        <w:spacing w:after="0" w:line="240" w:lineRule="auto"/>
        <w:rPr>
          <w:rFonts w:asciiTheme="majorHAnsi" w:hAnsiTheme="majorHAnsi" w:cstheme="majorHAnsi"/>
          <w:b/>
        </w:rPr>
      </w:pPr>
    </w:p>
    <w:p w14:paraId="403B5DD1" w14:textId="77777777" w:rsidR="00277616" w:rsidRDefault="00277616">
      <w:pPr>
        <w:spacing w:after="0" w:line="240" w:lineRule="auto"/>
        <w:rPr>
          <w:rFonts w:asciiTheme="majorHAnsi" w:hAnsiTheme="majorHAnsi" w:cstheme="majorHAnsi"/>
          <w:b/>
        </w:rPr>
      </w:pPr>
    </w:p>
    <w:p w14:paraId="0715DFFE" w14:textId="0C5000E3" w:rsidR="00277616" w:rsidRPr="00200C06" w:rsidRDefault="00843D40">
      <w:pPr>
        <w:spacing w:after="0" w:line="240" w:lineRule="auto"/>
        <w:jc w:val="center"/>
        <w:rPr>
          <w:rFonts w:asciiTheme="majorHAnsi" w:hAnsiTheme="majorHAnsi" w:cstheme="majorHAnsi"/>
          <w:b/>
          <w:sz w:val="28"/>
          <w:lang w:val="en-US"/>
        </w:rPr>
      </w:pPr>
      <w:r w:rsidRPr="00200C06">
        <w:rPr>
          <w:rFonts w:asciiTheme="majorHAnsi" w:hAnsiTheme="majorHAnsi" w:cstheme="majorHAnsi"/>
          <w:b/>
          <w:sz w:val="28"/>
          <w:lang w:val="en-US"/>
        </w:rPr>
        <w:t xml:space="preserve">Child </w:t>
      </w:r>
      <w:proofErr w:type="spellStart"/>
      <w:r w:rsidRPr="00200C06">
        <w:rPr>
          <w:rFonts w:asciiTheme="majorHAnsi" w:hAnsiTheme="majorHAnsi" w:cstheme="majorHAnsi"/>
          <w:b/>
          <w:sz w:val="28"/>
          <w:lang w:val="en-US"/>
        </w:rPr>
        <w:t>Watabaran</w:t>
      </w:r>
      <w:proofErr w:type="spellEnd"/>
      <w:r w:rsidRPr="00200C06">
        <w:rPr>
          <w:rFonts w:asciiTheme="majorHAnsi" w:hAnsiTheme="majorHAnsi" w:cstheme="majorHAnsi"/>
          <w:b/>
          <w:sz w:val="28"/>
          <w:lang w:val="en-US"/>
        </w:rPr>
        <w:t xml:space="preserve"> Center Nepal (CWCN)</w:t>
      </w:r>
    </w:p>
    <w:p w14:paraId="6D3EC732" w14:textId="77777777" w:rsidR="00277616" w:rsidRDefault="00843D40">
      <w:pPr>
        <w:spacing w:after="0" w:line="240" w:lineRule="auto"/>
        <w:rPr>
          <w:rFonts w:asciiTheme="majorHAnsi" w:hAnsiTheme="majorHAnsi" w:cstheme="majorHAnsi"/>
          <w:b/>
        </w:rPr>
      </w:pPr>
      <w:r>
        <w:rPr>
          <w:rFonts w:asciiTheme="majorHAnsi" w:hAnsiTheme="majorHAnsi" w:cstheme="majorHAnsi"/>
          <w:b/>
        </w:rPr>
        <w:t xml:space="preserve">Nom de la (des) personne(s) représentant l'organisation : </w:t>
      </w:r>
      <w:proofErr w:type="spellStart"/>
      <w:r>
        <w:rPr>
          <w:rFonts w:asciiTheme="majorHAnsi" w:hAnsiTheme="majorHAnsi" w:cstheme="majorHAnsi"/>
          <w:b/>
        </w:rPr>
        <w:t>Lata</w:t>
      </w:r>
      <w:proofErr w:type="spellEnd"/>
      <w:r>
        <w:rPr>
          <w:rFonts w:asciiTheme="majorHAnsi" w:hAnsiTheme="majorHAnsi" w:cstheme="majorHAnsi"/>
          <w:b/>
        </w:rPr>
        <w:t xml:space="preserve"> Népal </w:t>
      </w:r>
    </w:p>
    <w:p w14:paraId="1C6CC4A6" w14:textId="77777777" w:rsidR="00277616" w:rsidRDefault="00843D40">
      <w:pPr>
        <w:spacing w:after="0" w:line="240" w:lineRule="auto"/>
        <w:rPr>
          <w:rFonts w:asciiTheme="majorHAnsi" w:hAnsiTheme="majorHAnsi" w:cstheme="majorHAnsi"/>
          <w:b/>
        </w:rPr>
      </w:pPr>
      <w:r>
        <w:rPr>
          <w:rFonts w:asciiTheme="majorHAnsi" w:hAnsiTheme="majorHAnsi" w:cstheme="majorHAnsi"/>
          <w:b/>
        </w:rPr>
        <w:t xml:space="preserve">Pays : Népal </w:t>
      </w:r>
    </w:p>
    <w:p w14:paraId="13C0D4F9" w14:textId="5062EACE" w:rsidR="00277616" w:rsidRDefault="00843D40">
      <w:pPr>
        <w:spacing w:after="0" w:line="240" w:lineRule="auto"/>
        <w:rPr>
          <w:rFonts w:asciiTheme="majorHAnsi" w:hAnsiTheme="majorHAnsi" w:cstheme="majorHAnsi"/>
          <w:b/>
        </w:rPr>
      </w:pPr>
      <w:r>
        <w:rPr>
          <w:rFonts w:asciiTheme="majorHAnsi" w:hAnsiTheme="majorHAnsi" w:cstheme="majorHAnsi"/>
          <w:b/>
        </w:rPr>
        <w:t xml:space="preserve">Nombre de cas COVID-19 dans le pays : 20 851 (cas actifs au 30 septembre) </w:t>
      </w:r>
    </w:p>
    <w:p w14:paraId="67B6FE91" w14:textId="77777777" w:rsidR="00277616" w:rsidRDefault="00843D40">
      <w:pPr>
        <w:spacing w:after="0" w:line="240" w:lineRule="auto"/>
        <w:rPr>
          <w:rFonts w:asciiTheme="majorHAnsi" w:hAnsiTheme="majorHAnsi" w:cstheme="majorHAnsi"/>
          <w:b/>
        </w:rPr>
      </w:pPr>
      <w:r>
        <w:rPr>
          <w:rFonts w:asciiTheme="majorHAnsi" w:hAnsiTheme="majorHAnsi" w:cstheme="majorHAnsi"/>
          <w:b/>
        </w:rPr>
        <w:t xml:space="preserve">Contexte du pays : </w:t>
      </w:r>
      <w:r>
        <w:rPr>
          <w:rFonts w:asciiTheme="majorHAnsi" w:hAnsiTheme="majorHAnsi" w:cstheme="majorHAnsi"/>
          <w:i/>
          <w:iCs/>
          <w:color w:val="2F5496" w:themeColor="accent5" w:themeShade="BF"/>
        </w:rPr>
        <w:t>(200 mots maximum)</w:t>
      </w:r>
      <w:r>
        <w:t xml:space="preserve"> </w:t>
      </w:r>
    </w:p>
    <w:p w14:paraId="7250DDA9" w14:textId="29B316EB" w:rsidR="00277616" w:rsidRDefault="00843D40">
      <w:pPr>
        <w:rPr>
          <w:rFonts w:asciiTheme="majorHAnsi" w:hAnsiTheme="majorHAnsi" w:cs="Times New Roman"/>
          <w:color w:val="000000" w:themeColor="text1"/>
          <w:shd w:val="clear" w:color="auto" w:fill="F9FAFB"/>
        </w:rPr>
      </w:pPr>
      <w:r>
        <w:rPr>
          <w:rFonts w:asciiTheme="majorHAnsi" w:hAnsiTheme="majorHAnsi" w:cs="Times New Roman"/>
          <w:color w:val="000000" w:themeColor="text1"/>
          <w:shd w:val="clear" w:color="auto" w:fill="F9FAFB"/>
        </w:rPr>
        <w:t xml:space="preserve">La région enclavée du </w:t>
      </w:r>
      <w:r>
        <w:rPr>
          <w:rFonts w:asciiTheme="majorHAnsi" w:hAnsiTheme="majorHAnsi" w:cs="Times New Roman"/>
          <w:color w:val="000000" w:themeColor="text1"/>
          <w:shd w:val="clear" w:color="auto" w:fill="F9FAFB"/>
        </w:rPr>
        <w:t>Népal est située en Asie du Sud et frontalière de la Chine et de l'Inde. Le Népal est le berceau du Bienheureux Bouddha et du plus haut sommet du monde, le Mont Everest. Le Népal a un système de gouvernement fédéral. Le terme « </w:t>
      </w:r>
      <w:proofErr w:type="spellStart"/>
      <w:r>
        <w:rPr>
          <w:rFonts w:asciiTheme="majorHAnsi" w:hAnsiTheme="majorHAnsi" w:cs="Times New Roman"/>
          <w:color w:val="000000" w:themeColor="text1"/>
          <w:shd w:val="clear" w:color="auto" w:fill="F9FAFB"/>
        </w:rPr>
        <w:t>Namaste</w:t>
      </w:r>
      <w:proofErr w:type="spellEnd"/>
      <w:r>
        <w:rPr>
          <w:rFonts w:asciiTheme="majorHAnsi" w:hAnsiTheme="majorHAnsi" w:cs="Times New Roman"/>
          <w:color w:val="000000" w:themeColor="text1"/>
          <w:shd w:val="clear" w:color="auto" w:fill="F9FAFB"/>
        </w:rPr>
        <w:t> » est une salutation</w:t>
      </w:r>
      <w:r>
        <w:rPr>
          <w:rFonts w:asciiTheme="majorHAnsi" w:hAnsiTheme="majorHAnsi" w:cs="Times New Roman"/>
          <w:color w:val="000000" w:themeColor="text1"/>
          <w:shd w:val="clear" w:color="auto" w:fill="F9FAFB"/>
        </w:rPr>
        <w:t xml:space="preserve"> fréquemment employée. </w:t>
      </w:r>
      <w:r>
        <w:rPr>
          <w:rFonts w:asciiTheme="majorHAnsi" w:hAnsiTheme="majorHAnsi" w:cs="Times New Roman"/>
          <w:color w:val="000000" w:themeColor="text1"/>
          <w:shd w:val="clear" w:color="auto" w:fill="FFFFFF"/>
        </w:rPr>
        <w:t>Le Népal compte parmi les pays les plus pauvres et les moins développés du monde. Les Népalais ont tendance à être très curieux et amicaux. Une fois qu'ils commencent à vous connaître, ils restent souvent debout près de vous. Ils vou</w:t>
      </w:r>
      <w:r>
        <w:rPr>
          <w:rFonts w:asciiTheme="majorHAnsi" w:hAnsiTheme="majorHAnsi" w:cs="Times New Roman"/>
          <w:color w:val="000000" w:themeColor="text1"/>
          <w:shd w:val="clear" w:color="auto" w:fill="FFFFFF"/>
        </w:rPr>
        <w:t>s tiennent par la main en parlant, vous tapent amicalement sur le dos et n'ont pas peur de vous étreindre. Néanmoins, ils maintiennent une certaine distance quand ils parlent au sexe opposé. L'hindouisme et le bouddhisme sont des religions très répandues a</w:t>
      </w:r>
      <w:r>
        <w:rPr>
          <w:rFonts w:asciiTheme="majorHAnsi" w:hAnsiTheme="majorHAnsi" w:cs="Times New Roman"/>
          <w:color w:val="000000" w:themeColor="text1"/>
          <w:shd w:val="clear" w:color="auto" w:fill="FFFFFF"/>
        </w:rPr>
        <w:t xml:space="preserve">u Népal, qui se sont influencées mutuellement. </w:t>
      </w:r>
      <w:r>
        <w:rPr>
          <w:rFonts w:asciiTheme="majorHAnsi" w:hAnsiTheme="majorHAnsi" w:cs="Times New Roman"/>
          <w:color w:val="000000" w:themeColor="text1"/>
        </w:rPr>
        <w:t xml:space="preserve">La diversité ethnique du Népal égale sa diversité linguistique. </w:t>
      </w:r>
      <w:r>
        <w:rPr>
          <w:rFonts w:asciiTheme="majorHAnsi" w:hAnsiTheme="majorHAnsi" w:cs="Times New Roman"/>
          <w:color w:val="000000" w:themeColor="text1"/>
          <w:shd w:val="clear" w:color="auto" w:fill="FFFFFF"/>
        </w:rPr>
        <w:t>Les tenues népalaises reflètent la multiculturalité du pays. Chaque collectivité développe ses propres tenues vestimentaires et aime discuter ave</w:t>
      </w:r>
      <w:r>
        <w:rPr>
          <w:rFonts w:asciiTheme="majorHAnsi" w:hAnsiTheme="majorHAnsi" w:cs="Times New Roman"/>
          <w:color w:val="000000" w:themeColor="text1"/>
          <w:shd w:val="clear" w:color="auto" w:fill="FFFFFF"/>
        </w:rPr>
        <w:t xml:space="preserve">c les personnes venues de l'étranger. </w:t>
      </w:r>
      <w:r>
        <w:rPr>
          <w:rStyle w:val="normaltextrun"/>
          <w:rFonts w:asciiTheme="majorHAnsi" w:hAnsiTheme="majorHAnsi" w:cs="Times New Roman"/>
          <w:color w:val="000000"/>
          <w:shd w:val="clear" w:color="auto" w:fill="FFFFFF"/>
        </w:rPr>
        <w:t>La pandémie de Covid-19 a donc touché toutes les régions du pays. Le gouvernement a pris diverses mesures pour éviter la propagation du virus, telles que le confinement du pays et la fermeture des frontières avec la Ch</w:t>
      </w:r>
      <w:r>
        <w:rPr>
          <w:rStyle w:val="normaltextrun"/>
          <w:rFonts w:asciiTheme="majorHAnsi" w:hAnsiTheme="majorHAnsi" w:cs="Times New Roman"/>
          <w:color w:val="000000"/>
          <w:shd w:val="clear" w:color="auto" w:fill="FFFFFF"/>
        </w:rPr>
        <w:t xml:space="preserve">ine et l'Inde. </w:t>
      </w:r>
      <w:r>
        <w:rPr>
          <w:rFonts w:asciiTheme="majorHAnsi" w:hAnsiTheme="majorHAnsi" w:cs="Times New Roman"/>
          <w:color w:val="000000" w:themeColor="text1"/>
          <w:shd w:val="clear" w:color="auto" w:fill="FFFFFF"/>
        </w:rPr>
        <w:t xml:space="preserve">La pandémie de COVID-19 a donné lieu à la fermeture des centres éducatifs du Népal, touchant ainsi 90 % de la population étudiante. La pandémie a donné lieu à la fermeture de tous les centres éducatifs pour une durée indéterminée. Dans les régions rurales </w:t>
      </w:r>
      <w:r>
        <w:rPr>
          <w:rFonts w:asciiTheme="majorHAnsi" w:hAnsiTheme="majorHAnsi" w:cs="Times New Roman"/>
          <w:color w:val="000000" w:themeColor="text1"/>
          <w:shd w:val="clear" w:color="auto" w:fill="FFFFFF"/>
        </w:rPr>
        <w:t xml:space="preserve">et reculées, les enfants n'ont pas accès à l'apprentissage en ligne, ce qui augmente l'écart entre les différents niveaux sociaux. </w:t>
      </w:r>
    </w:p>
    <w:p w14:paraId="23548632" w14:textId="77777777" w:rsidR="00277616" w:rsidRDefault="00843D40">
      <w:pPr>
        <w:pStyle w:val="NormaleWeb"/>
        <w:tabs>
          <w:tab w:val="left" w:pos="1590"/>
        </w:tabs>
        <w:spacing w:before="0" w:beforeAutospacing="0" w:after="150" w:afterAutospacing="0"/>
        <w:rPr>
          <w:rFonts w:asciiTheme="majorHAnsi" w:hAnsiTheme="majorHAnsi"/>
          <w:color w:val="000000" w:themeColor="text1"/>
          <w:sz w:val="22"/>
        </w:rPr>
      </w:pPr>
      <w:r>
        <w:rPr>
          <w:rFonts w:asciiTheme="majorHAnsi" w:hAnsiTheme="majorHAnsi"/>
          <w:color w:val="000000" w:themeColor="text1"/>
          <w:sz w:val="22"/>
        </w:rPr>
        <w:tab/>
      </w:r>
    </w:p>
    <w:p w14:paraId="7CACF1EB" w14:textId="77777777" w:rsidR="00277616" w:rsidRDefault="00277616">
      <w:pPr>
        <w:spacing w:after="0" w:line="240" w:lineRule="auto"/>
        <w:rPr>
          <w:rFonts w:asciiTheme="majorHAnsi" w:hAnsiTheme="majorHAnsi" w:cstheme="majorHAnsi"/>
          <w:b/>
        </w:rPr>
      </w:pPr>
    </w:p>
    <w:p w14:paraId="11C9C8B3" w14:textId="77777777" w:rsidR="00277616" w:rsidRDefault="00277616">
      <w:pPr>
        <w:spacing w:after="0" w:line="240" w:lineRule="auto"/>
        <w:rPr>
          <w:rFonts w:asciiTheme="majorHAnsi" w:hAnsiTheme="majorHAnsi" w:cstheme="majorHAnsi"/>
          <w:b/>
        </w:rPr>
      </w:pPr>
    </w:p>
    <w:p w14:paraId="0525261D" w14:textId="77777777" w:rsidR="00277616" w:rsidRDefault="00277616">
      <w:pPr>
        <w:spacing w:after="0" w:line="240" w:lineRule="auto"/>
        <w:rPr>
          <w:rFonts w:asciiTheme="majorHAnsi" w:hAnsiTheme="majorHAnsi" w:cstheme="majorHAnsi"/>
          <w:b/>
        </w:rPr>
      </w:pPr>
    </w:p>
    <w:p w14:paraId="7D33EB04" w14:textId="77777777" w:rsidR="00277616" w:rsidRDefault="00277616">
      <w:pPr>
        <w:spacing w:after="0" w:line="240" w:lineRule="auto"/>
        <w:rPr>
          <w:rFonts w:asciiTheme="majorHAnsi" w:hAnsiTheme="majorHAnsi" w:cstheme="majorHAnsi"/>
          <w:b/>
        </w:rPr>
      </w:pPr>
    </w:p>
    <w:p w14:paraId="4BCBF968" w14:textId="77777777" w:rsidR="00277616" w:rsidRDefault="00843D40">
      <w:pPr>
        <w:spacing w:after="0" w:line="240" w:lineRule="auto"/>
        <w:rPr>
          <w:rFonts w:asciiTheme="majorHAnsi" w:hAnsiTheme="majorHAnsi" w:cstheme="majorHAnsi"/>
          <w:i/>
          <w:iCs/>
          <w:color w:val="2F5496" w:themeColor="accent5" w:themeShade="BF"/>
        </w:rPr>
      </w:pPr>
      <w:r>
        <w:rPr>
          <w:rFonts w:asciiTheme="majorHAnsi" w:hAnsiTheme="majorHAnsi" w:cstheme="majorHAnsi"/>
          <w:b/>
        </w:rPr>
        <w:t xml:space="preserve">Activités prévues et mises en place par l'organisation : </w:t>
      </w:r>
      <w:r>
        <w:rPr>
          <w:rFonts w:asciiTheme="majorHAnsi" w:hAnsiTheme="majorHAnsi" w:cstheme="majorHAnsi"/>
          <w:i/>
          <w:iCs/>
          <w:color w:val="2F5496" w:themeColor="accent5" w:themeShade="BF"/>
        </w:rPr>
        <w:t>(200 mots maximum)</w:t>
      </w:r>
      <w:r>
        <w:t xml:space="preserve"> </w:t>
      </w:r>
    </w:p>
    <w:p w14:paraId="6B2BD57C" w14:textId="77777777" w:rsidR="00277616" w:rsidRDefault="00843D40">
      <w:pPr>
        <w:spacing w:after="0" w:line="240" w:lineRule="auto"/>
        <w:rPr>
          <w:rFonts w:asciiTheme="majorHAnsi" w:hAnsiTheme="majorHAnsi" w:cstheme="majorHAnsi"/>
          <w:b/>
        </w:rPr>
      </w:pPr>
      <w:r>
        <w:rPr>
          <w:rFonts w:asciiTheme="majorHAnsi" w:hAnsiTheme="majorHAnsi" w:cstheme="majorHAnsi"/>
          <w:b/>
        </w:rPr>
        <w:t>2/3 photos des activités mises en place :</w:t>
      </w:r>
    </w:p>
    <w:p w14:paraId="0BA9D390" w14:textId="7587898F" w:rsidR="00277616" w:rsidRDefault="00843D40">
      <w:pPr>
        <w:rPr>
          <w:rFonts w:asciiTheme="majorHAnsi" w:hAnsiTheme="majorHAnsi" w:cs="Times New Roman"/>
        </w:rPr>
      </w:pPr>
      <w:r>
        <w:rPr>
          <w:rFonts w:asciiTheme="majorHAnsi" w:hAnsiTheme="majorHAnsi"/>
        </w:rPr>
        <w:t>Au début du confinement, il n'y avait pas d'option de télétravail. Le risque encouru par les déplacements était élevé. La police vérifiait tous les laissez-passer. L'équipe de CWCN a commencé par évaluer les besoins des bénéficiaires et collecter certaine</w:t>
      </w:r>
      <w:r>
        <w:rPr>
          <w:rFonts w:asciiTheme="majorHAnsi" w:hAnsiTheme="majorHAnsi"/>
        </w:rPr>
        <w:t>s données, pour finalement les donner un soutien personnalisé. Au début du confinement, CWCN a soutenu trois programmes différents : les anciens bénéficiaires, le soutien aux bidonvilles et le soutien aux collectivités locales. Nous avons distribué de la n</w:t>
      </w:r>
      <w:r>
        <w:rPr>
          <w:rFonts w:asciiTheme="majorHAnsi" w:hAnsiTheme="majorHAnsi"/>
        </w:rPr>
        <w:t>ourriture et du soutien logistique aux anciens bénéficiaires pendant le confinement. La plupart d'entre eux sont des travailleurs intérimaires qui ont perdu leur emploi pendant le confinement du pays. CWCN a fourni des kits de premiers soins à trois bidonv</w:t>
      </w:r>
      <w:r>
        <w:rPr>
          <w:rFonts w:asciiTheme="majorHAnsi" w:hAnsiTheme="majorHAnsi"/>
        </w:rPr>
        <w:t>illes dans les quartiers de Katmandou et de Bhaktapur. De même, CWCN a fourni des équipements médicaux en soutien à 9 municipalités dans des quartiers aux alentours de Katmandou. Comme outils de sensibilisation, des autocollants et des brochures ont été di</w:t>
      </w:r>
      <w:r>
        <w:rPr>
          <w:rFonts w:asciiTheme="majorHAnsi" w:hAnsiTheme="majorHAnsi"/>
        </w:rPr>
        <w:t xml:space="preserve">stribués. Lorsque le confinement a commencé, les gens ne faisant pas d'exercices physiques ou mentaux et, par conséquent, beaucoup d'entre eux sont devenues victimes de maladies mentales. Le CWCN a observé une forte probabilité de maladie </w:t>
      </w:r>
      <w:r>
        <w:rPr>
          <w:rFonts w:asciiTheme="majorHAnsi" w:hAnsiTheme="majorHAnsi"/>
        </w:rPr>
        <w:lastRenderedPageBreak/>
        <w:t>mentale et un bes</w:t>
      </w:r>
      <w:r>
        <w:rPr>
          <w:rFonts w:asciiTheme="majorHAnsi" w:hAnsiTheme="majorHAnsi"/>
        </w:rPr>
        <w:t>oin de soutien psychologique. Un soutien psychologique a donc été fourni. De même, les réunions virtuelles et le soutien aux bénéficiaires de l'assurance santé/corona, ont fait partie des activités réalisées par le CWCN. Plus important encore, on a demandé</w:t>
      </w:r>
      <w:r>
        <w:rPr>
          <w:rFonts w:asciiTheme="majorHAnsi" w:hAnsiTheme="majorHAnsi"/>
        </w:rPr>
        <w:t xml:space="preserve"> aux enfants de rester à l'intérieur de la maison, alors nous leur avons fait participer à des activités à la maison. Ils ont appris à produire des légumes verts sur leurs propres terres. On peut donc dire que, même s'ils ne pouvaient pas assister physique</w:t>
      </w:r>
      <w:r>
        <w:rPr>
          <w:rFonts w:asciiTheme="majorHAnsi" w:hAnsiTheme="majorHAnsi"/>
        </w:rPr>
        <w:t>ment aux cours à l'école, ils ont reçu un enseignement pratique et concret à la maison. Pour réduire l'écart de l'éducation scolaire, les enfants apprennent à la maison grâce à la télévision. Les soignants font même des évaluations régulières de leur éduca</w:t>
      </w:r>
      <w:r>
        <w:rPr>
          <w:rFonts w:asciiTheme="majorHAnsi" w:hAnsiTheme="majorHAnsi"/>
        </w:rPr>
        <w:t xml:space="preserve">tion. De cette manière, nous nous efforçons de les aider à recevoir une meilleure éducation. </w:t>
      </w:r>
    </w:p>
    <w:p w14:paraId="0D25E2CE" w14:textId="77777777" w:rsidR="00277616" w:rsidRDefault="00277616">
      <w:pPr>
        <w:spacing w:after="0" w:line="240" w:lineRule="auto"/>
        <w:rPr>
          <w:rFonts w:asciiTheme="majorHAnsi" w:hAnsiTheme="majorHAnsi" w:cstheme="majorHAnsi"/>
          <w:noProof/>
        </w:rPr>
      </w:pPr>
    </w:p>
    <w:p w14:paraId="017AA1C0" w14:textId="77777777" w:rsidR="00277616" w:rsidRDefault="00843D40">
      <w:pPr>
        <w:spacing w:after="0" w:line="240" w:lineRule="auto"/>
        <w:rPr>
          <w:rFonts w:asciiTheme="majorHAnsi" w:hAnsiTheme="majorHAnsi" w:cstheme="majorHAnsi"/>
          <w:b/>
          <w:noProof/>
        </w:rPr>
      </w:pPr>
      <w:r>
        <w:rPr>
          <w:rFonts w:asciiTheme="majorHAnsi" w:hAnsiTheme="majorHAnsi" w:cstheme="majorHAnsi"/>
          <w:b/>
        </w:rPr>
        <w:t xml:space="preserve">Photos </w:t>
      </w:r>
    </w:p>
    <w:p w14:paraId="589BFCF8" w14:textId="77777777" w:rsidR="00277616" w:rsidRDefault="00277616">
      <w:pPr>
        <w:spacing w:after="0" w:line="240" w:lineRule="auto"/>
        <w:rPr>
          <w:rFonts w:asciiTheme="majorHAnsi" w:hAnsiTheme="majorHAnsi" w:cstheme="majorHAnsi"/>
          <w:b/>
          <w:noProof/>
        </w:rPr>
      </w:pPr>
    </w:p>
    <w:p w14:paraId="7344951A" w14:textId="77777777" w:rsidR="00277616" w:rsidRDefault="00843D40">
      <w:pPr>
        <w:spacing w:after="0" w:line="240" w:lineRule="auto"/>
        <w:rPr>
          <w:rFonts w:asciiTheme="majorHAnsi" w:hAnsiTheme="majorHAnsi" w:cstheme="majorHAnsi"/>
        </w:rPr>
      </w:pPr>
      <w:r>
        <w:rPr>
          <w:rFonts w:asciiTheme="majorHAnsi" w:hAnsiTheme="majorHAnsi" w:cstheme="majorHAnsi"/>
          <w:noProof/>
        </w:rPr>
        <w:drawing>
          <wp:inline distT="0" distB="0" distL="0" distR="0" wp14:anchorId="3BD1B1E5" wp14:editId="76A2757B">
            <wp:extent cx="2688722" cy="3371849"/>
            <wp:effectExtent l="0" t="0" r="0" b="635"/>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02867956_269200900897302_3634781138423119872_n.jpg"/>
                    <pic:cNvPicPr/>
                  </pic:nvPicPr>
                  <pic:blipFill rotWithShape="1">
                    <a:blip r:embed="rId28" cstate="print">
                      <a:extLst>
                        <a:ext uri="{28A0092B-C50C-407E-A947-70E740481C1C}">
                          <a14:useLocalDpi xmlns:a14="http://schemas.microsoft.com/office/drawing/2010/main" val="0"/>
                        </a:ext>
                      </a:extLst>
                    </a:blip>
                    <a:srcRect l="652" t="3175" r="-653" b="2769"/>
                    <a:stretch/>
                  </pic:blipFill>
                  <pic:spPr bwMode="auto">
                    <a:xfrm>
                      <a:off x="0" y="0"/>
                      <a:ext cx="2692524" cy="3376617"/>
                    </a:xfrm>
                    <a:prstGeom prst="rect">
                      <a:avLst/>
                    </a:prstGeom>
                    <a:ln>
                      <a:noFill/>
                    </a:ln>
                    <a:extLst>
                      <a:ext uri="{53640926-AAD7-44D8-BBD7-CCE9431645EC}">
                        <a14:shadowObscured xmlns:a14="http://schemas.microsoft.com/office/drawing/2010/main"/>
                      </a:ext>
                    </a:extLst>
                  </pic:spPr>
                </pic:pic>
              </a:graphicData>
            </a:graphic>
          </wp:inline>
        </w:drawing>
      </w:r>
    </w:p>
    <w:p w14:paraId="2918F80A" w14:textId="77777777" w:rsidR="00277616" w:rsidRDefault="00277616">
      <w:pPr>
        <w:spacing w:after="0" w:line="240" w:lineRule="auto"/>
        <w:rPr>
          <w:rFonts w:asciiTheme="majorHAnsi" w:hAnsiTheme="majorHAnsi" w:cstheme="majorHAnsi"/>
        </w:rPr>
      </w:pPr>
    </w:p>
    <w:p w14:paraId="3DF05932" w14:textId="77777777" w:rsidR="00277616" w:rsidRDefault="00843D40">
      <w:pPr>
        <w:pStyle w:val="Paragrafoelenco"/>
        <w:numPr>
          <w:ilvl w:val="0"/>
          <w:numId w:val="13"/>
        </w:numPr>
        <w:spacing w:after="0" w:line="240" w:lineRule="auto"/>
        <w:rPr>
          <w:rFonts w:asciiTheme="majorHAnsi" w:hAnsiTheme="majorHAnsi" w:cstheme="majorHAnsi"/>
          <w:b/>
        </w:rPr>
      </w:pPr>
      <w:r>
        <w:rPr>
          <w:rFonts w:asciiTheme="majorHAnsi" w:hAnsiTheme="majorHAnsi" w:cstheme="majorHAnsi"/>
          <w:b/>
        </w:rPr>
        <w:t xml:space="preserve">Les enfants ont célébré la Journée mondiale de l'environnement 2020. </w:t>
      </w:r>
    </w:p>
    <w:p w14:paraId="489AAA88" w14:textId="77777777" w:rsidR="00277616" w:rsidRDefault="00277616">
      <w:pPr>
        <w:spacing w:after="0" w:line="240" w:lineRule="auto"/>
        <w:rPr>
          <w:rFonts w:asciiTheme="majorHAnsi" w:hAnsiTheme="majorHAnsi" w:cstheme="majorHAnsi"/>
          <w:b/>
        </w:rPr>
      </w:pPr>
    </w:p>
    <w:p w14:paraId="708CF54D" w14:textId="77777777" w:rsidR="00277616" w:rsidRDefault="00843D40">
      <w:pPr>
        <w:spacing w:after="0" w:line="240" w:lineRule="auto"/>
        <w:ind w:left="360"/>
        <w:rPr>
          <w:rFonts w:asciiTheme="majorHAnsi" w:hAnsiTheme="majorHAnsi" w:cstheme="majorHAnsi"/>
          <w:b/>
        </w:rPr>
      </w:pPr>
      <w:r>
        <w:rPr>
          <w:noProof/>
        </w:rPr>
        <w:lastRenderedPageBreak/>
        <w:drawing>
          <wp:inline distT="0" distB="0" distL="0" distR="0" wp14:anchorId="5181E0F9" wp14:editId="7EA0A2DE">
            <wp:extent cx="4429125" cy="3321844"/>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ceived_702075623730951.jpe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31526" cy="3323645"/>
                    </a:xfrm>
                    <a:prstGeom prst="rect">
                      <a:avLst/>
                    </a:prstGeom>
                  </pic:spPr>
                </pic:pic>
              </a:graphicData>
            </a:graphic>
          </wp:inline>
        </w:drawing>
      </w:r>
    </w:p>
    <w:p w14:paraId="6AAB7944" w14:textId="77777777" w:rsidR="00277616" w:rsidRDefault="00277616">
      <w:pPr>
        <w:spacing w:after="0" w:line="240" w:lineRule="auto"/>
        <w:rPr>
          <w:rFonts w:asciiTheme="majorHAnsi" w:hAnsiTheme="majorHAnsi" w:cstheme="majorHAnsi"/>
          <w:b/>
        </w:rPr>
      </w:pPr>
    </w:p>
    <w:p w14:paraId="4F580DEE" w14:textId="77777777" w:rsidR="00277616" w:rsidRDefault="00843D40">
      <w:pPr>
        <w:pStyle w:val="Paragrafoelenco"/>
        <w:numPr>
          <w:ilvl w:val="0"/>
          <w:numId w:val="13"/>
        </w:numPr>
        <w:spacing w:after="0" w:line="240" w:lineRule="auto"/>
        <w:rPr>
          <w:rFonts w:asciiTheme="majorHAnsi" w:hAnsiTheme="majorHAnsi" w:cstheme="majorHAnsi"/>
          <w:b/>
        </w:rPr>
      </w:pPr>
      <w:r>
        <w:rPr>
          <w:rFonts w:asciiTheme="majorHAnsi" w:hAnsiTheme="majorHAnsi" w:cstheme="majorHAnsi"/>
          <w:b/>
        </w:rPr>
        <w:t xml:space="preserve">Les enfants dans l'enseignement à distance ; l'apprentissage grâce à la télévision. </w:t>
      </w:r>
    </w:p>
    <w:p w14:paraId="001B3057" w14:textId="77777777" w:rsidR="00277616" w:rsidRDefault="00277616">
      <w:pPr>
        <w:pStyle w:val="Paragrafoelenco"/>
        <w:spacing w:after="0" w:line="240" w:lineRule="auto"/>
        <w:rPr>
          <w:rFonts w:asciiTheme="majorHAnsi" w:hAnsiTheme="majorHAnsi" w:cstheme="majorHAnsi"/>
          <w:b/>
        </w:rPr>
      </w:pPr>
    </w:p>
    <w:p w14:paraId="2E1A3B05" w14:textId="77777777" w:rsidR="00277616" w:rsidRDefault="00843D40">
      <w:pPr>
        <w:pStyle w:val="Paragrafoelenco"/>
        <w:spacing w:after="0" w:line="240" w:lineRule="auto"/>
        <w:rPr>
          <w:rFonts w:asciiTheme="majorHAnsi" w:hAnsiTheme="majorHAnsi" w:cstheme="majorHAnsi"/>
          <w:b/>
        </w:rPr>
      </w:pPr>
      <w:r>
        <w:rPr>
          <w:rFonts w:asciiTheme="majorHAnsi" w:hAnsiTheme="majorHAnsi" w:cstheme="majorHAnsi"/>
          <w:b/>
          <w:noProof/>
        </w:rPr>
        <w:drawing>
          <wp:inline distT="0" distB="0" distL="0" distR="0" wp14:anchorId="73952CDC" wp14:editId="3CE6EAD5">
            <wp:extent cx="4978400" cy="2800350"/>
            <wp:effectExtent l="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200520_142915.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978400" cy="2800350"/>
                    </a:xfrm>
                    <a:prstGeom prst="rect">
                      <a:avLst/>
                    </a:prstGeom>
                  </pic:spPr>
                </pic:pic>
              </a:graphicData>
            </a:graphic>
          </wp:inline>
        </w:drawing>
      </w:r>
    </w:p>
    <w:p w14:paraId="3F56F83F" w14:textId="77777777" w:rsidR="00277616" w:rsidRDefault="00277616">
      <w:pPr>
        <w:pStyle w:val="Paragrafoelenco"/>
        <w:spacing w:after="0" w:line="240" w:lineRule="auto"/>
        <w:rPr>
          <w:rFonts w:asciiTheme="majorHAnsi" w:hAnsiTheme="majorHAnsi" w:cstheme="majorHAnsi"/>
          <w:b/>
        </w:rPr>
      </w:pPr>
    </w:p>
    <w:p w14:paraId="067E716A" w14:textId="77777777" w:rsidR="00277616" w:rsidRDefault="00843D40">
      <w:pPr>
        <w:pStyle w:val="Paragrafoelenco"/>
        <w:numPr>
          <w:ilvl w:val="0"/>
          <w:numId w:val="13"/>
        </w:numPr>
        <w:spacing w:after="0" w:line="240" w:lineRule="auto"/>
        <w:rPr>
          <w:rFonts w:asciiTheme="majorHAnsi" w:hAnsiTheme="majorHAnsi" w:cstheme="majorHAnsi"/>
          <w:b/>
        </w:rPr>
      </w:pPr>
      <w:r>
        <w:rPr>
          <w:rFonts w:asciiTheme="majorHAnsi" w:hAnsiTheme="majorHAnsi" w:cstheme="majorHAnsi"/>
          <w:b/>
        </w:rPr>
        <w:t xml:space="preserve">Soutien médical dans les communautés des bidonvilles. </w:t>
      </w:r>
    </w:p>
    <w:p w14:paraId="1D5D8A7A" w14:textId="39850D4D" w:rsidR="00277616" w:rsidRDefault="00277616">
      <w:pPr>
        <w:spacing w:after="0" w:line="240" w:lineRule="auto"/>
        <w:rPr>
          <w:rFonts w:asciiTheme="majorHAnsi" w:hAnsiTheme="majorHAnsi" w:cstheme="majorHAnsi"/>
          <w:b/>
        </w:rPr>
      </w:pPr>
    </w:p>
    <w:p w14:paraId="405C0309" w14:textId="77777777" w:rsidR="00277616" w:rsidRDefault="00277616">
      <w:pPr>
        <w:spacing w:after="0" w:line="240" w:lineRule="auto"/>
        <w:rPr>
          <w:rFonts w:asciiTheme="majorHAnsi" w:hAnsiTheme="majorHAnsi" w:cstheme="majorHAnsi"/>
          <w:b/>
        </w:rPr>
      </w:pPr>
    </w:p>
    <w:p w14:paraId="6AC0F6FF" w14:textId="37F716D7" w:rsidR="00277616" w:rsidRDefault="00843D40">
      <w:pPr>
        <w:spacing w:after="0" w:line="240" w:lineRule="auto"/>
        <w:rPr>
          <w:rFonts w:asciiTheme="majorHAnsi" w:hAnsiTheme="majorHAnsi" w:cstheme="majorHAnsi"/>
          <w:b/>
        </w:rPr>
      </w:pPr>
      <w:r>
        <w:rPr>
          <w:rFonts w:asciiTheme="majorHAnsi" w:hAnsiTheme="majorHAnsi" w:cstheme="majorHAnsi"/>
          <w:b/>
        </w:rPr>
        <w:t xml:space="preserve">Questions : </w:t>
      </w:r>
      <w:proofErr w:type="spellStart"/>
      <w:r>
        <w:rPr>
          <w:rFonts w:asciiTheme="majorHAnsi" w:hAnsiTheme="majorHAnsi" w:cstheme="majorHAnsi"/>
          <w:b/>
        </w:rPr>
        <w:t>Nahuel</w:t>
      </w:r>
      <w:proofErr w:type="spellEnd"/>
      <w:r>
        <w:rPr>
          <w:rFonts w:asciiTheme="majorHAnsi" w:hAnsiTheme="majorHAnsi" w:cstheme="majorHAnsi"/>
          <w:b/>
        </w:rPr>
        <w:t xml:space="preserve"> a posé des questions sur la situation psychosociale des enfants pendant le confinement. </w:t>
      </w:r>
      <w:proofErr w:type="spellStart"/>
      <w:r>
        <w:rPr>
          <w:rFonts w:asciiTheme="majorHAnsi" w:hAnsiTheme="majorHAnsi" w:cstheme="majorHAnsi"/>
          <w:b/>
        </w:rPr>
        <w:t>Lat</w:t>
      </w:r>
      <w:r>
        <w:rPr>
          <w:rFonts w:asciiTheme="majorHAnsi" w:hAnsiTheme="majorHAnsi" w:cstheme="majorHAnsi"/>
          <w:b/>
        </w:rPr>
        <w:t>a</w:t>
      </w:r>
      <w:proofErr w:type="spellEnd"/>
      <w:r>
        <w:rPr>
          <w:rFonts w:asciiTheme="majorHAnsi" w:hAnsiTheme="majorHAnsi" w:cstheme="majorHAnsi"/>
          <w:b/>
        </w:rPr>
        <w:t xml:space="preserve"> a déclaré qu'il y avait eu une augmentation de la violence après et pendant le confinement, en particulier pour les enfants. </w:t>
      </w:r>
      <w:proofErr w:type="spellStart"/>
      <w:r>
        <w:rPr>
          <w:rFonts w:asciiTheme="majorHAnsi" w:hAnsiTheme="majorHAnsi" w:cstheme="majorHAnsi"/>
          <w:b/>
        </w:rPr>
        <w:t>Lata</w:t>
      </w:r>
      <w:proofErr w:type="spellEnd"/>
      <w:r>
        <w:rPr>
          <w:rFonts w:asciiTheme="majorHAnsi" w:hAnsiTheme="majorHAnsi" w:cstheme="majorHAnsi"/>
          <w:b/>
        </w:rPr>
        <w:t xml:space="preserve"> a également déclaré qu'il y avait eu une augmentation des mariages d'enfants et des grossesses précoces.</w:t>
      </w:r>
    </w:p>
    <w:p w14:paraId="5EF03F6D" w14:textId="77777777" w:rsidR="00277616" w:rsidRDefault="00277616">
      <w:pPr>
        <w:spacing w:after="0" w:line="240" w:lineRule="auto"/>
        <w:rPr>
          <w:rFonts w:asciiTheme="majorHAnsi" w:hAnsiTheme="majorHAnsi" w:cstheme="majorHAnsi"/>
          <w:b/>
        </w:rPr>
      </w:pPr>
    </w:p>
    <w:p w14:paraId="0112F166" w14:textId="35050AE2" w:rsidR="00277616" w:rsidRDefault="00843D40">
      <w:pPr>
        <w:spacing w:after="0" w:line="240" w:lineRule="auto"/>
        <w:jc w:val="center"/>
        <w:rPr>
          <w:rFonts w:asciiTheme="majorHAnsi" w:hAnsiTheme="majorHAnsi" w:cstheme="majorHAnsi"/>
          <w:b/>
          <w:sz w:val="28"/>
        </w:rPr>
      </w:pPr>
      <w:r>
        <w:rPr>
          <w:rFonts w:asciiTheme="majorHAnsi" w:hAnsiTheme="majorHAnsi" w:cstheme="majorHAnsi"/>
          <w:b/>
          <w:sz w:val="28"/>
        </w:rPr>
        <w:t>Mouvement Social L</w:t>
      </w:r>
      <w:r>
        <w:rPr>
          <w:rFonts w:asciiTheme="majorHAnsi" w:hAnsiTheme="majorHAnsi" w:cstheme="majorHAnsi"/>
          <w:b/>
          <w:sz w:val="28"/>
        </w:rPr>
        <w:t>ibanais (MSL)</w:t>
      </w:r>
    </w:p>
    <w:p w14:paraId="1D7F5958" w14:textId="77777777" w:rsidR="00277616" w:rsidRDefault="00277616">
      <w:pPr>
        <w:spacing w:after="0" w:line="240" w:lineRule="auto"/>
        <w:jc w:val="center"/>
        <w:rPr>
          <w:rFonts w:asciiTheme="majorHAnsi" w:hAnsiTheme="majorHAnsi" w:cstheme="majorHAnsi"/>
          <w:b/>
          <w:sz w:val="28"/>
        </w:rPr>
      </w:pPr>
    </w:p>
    <w:p w14:paraId="4EC397FE" w14:textId="77777777" w:rsidR="00277616" w:rsidRDefault="00843D40">
      <w:pPr>
        <w:spacing w:after="0" w:line="240" w:lineRule="auto"/>
        <w:rPr>
          <w:rFonts w:asciiTheme="majorHAnsi" w:hAnsiTheme="majorHAnsi" w:cstheme="majorHAnsi"/>
          <w:b/>
        </w:rPr>
      </w:pPr>
      <w:r>
        <w:rPr>
          <w:rFonts w:asciiTheme="majorHAnsi" w:hAnsiTheme="majorHAnsi" w:cstheme="majorHAnsi"/>
          <w:b/>
        </w:rPr>
        <w:t xml:space="preserve">Nom de la (des) personne(s) représentant l'organisation : Fouad Mansour, Roula </w:t>
      </w:r>
      <w:proofErr w:type="spellStart"/>
      <w:r>
        <w:rPr>
          <w:rFonts w:asciiTheme="majorHAnsi" w:hAnsiTheme="majorHAnsi" w:cstheme="majorHAnsi"/>
          <w:b/>
        </w:rPr>
        <w:t>Tannous</w:t>
      </w:r>
      <w:proofErr w:type="spellEnd"/>
    </w:p>
    <w:p w14:paraId="40AABF1F" w14:textId="77777777" w:rsidR="00277616" w:rsidRDefault="00843D40">
      <w:pPr>
        <w:spacing w:after="0" w:line="240" w:lineRule="auto"/>
        <w:rPr>
          <w:rFonts w:asciiTheme="majorHAnsi" w:hAnsiTheme="majorHAnsi" w:cstheme="majorHAnsi"/>
          <w:b/>
        </w:rPr>
      </w:pPr>
      <w:r>
        <w:rPr>
          <w:rFonts w:asciiTheme="majorHAnsi" w:hAnsiTheme="majorHAnsi" w:cstheme="majorHAnsi"/>
          <w:b/>
        </w:rPr>
        <w:lastRenderedPageBreak/>
        <w:t>Pays : Liban</w:t>
      </w:r>
    </w:p>
    <w:p w14:paraId="7172D104" w14:textId="77777777" w:rsidR="00277616" w:rsidRDefault="00843D40">
      <w:pPr>
        <w:spacing w:after="0" w:line="240" w:lineRule="auto"/>
        <w:rPr>
          <w:rFonts w:asciiTheme="majorHAnsi" w:hAnsiTheme="majorHAnsi" w:cstheme="majorHAnsi"/>
          <w:b/>
        </w:rPr>
      </w:pPr>
      <w:r>
        <w:rPr>
          <w:rFonts w:asciiTheme="majorHAnsi" w:hAnsiTheme="majorHAnsi" w:cstheme="majorHAnsi"/>
          <w:b/>
        </w:rPr>
        <w:t>Nombre de cas COVID-19 dans le pays : 38 377 cas, soit 0,8 % de la population</w:t>
      </w:r>
    </w:p>
    <w:p w14:paraId="5CC96E9A" w14:textId="77777777" w:rsidR="00277616" w:rsidRDefault="00843D40">
      <w:pPr>
        <w:spacing w:after="0" w:line="240" w:lineRule="auto"/>
        <w:rPr>
          <w:rFonts w:asciiTheme="majorHAnsi" w:hAnsiTheme="majorHAnsi" w:cstheme="majorHAnsi"/>
          <w:b/>
        </w:rPr>
      </w:pPr>
      <w:r>
        <w:rPr>
          <w:rFonts w:asciiTheme="majorHAnsi" w:hAnsiTheme="majorHAnsi" w:cstheme="majorHAnsi"/>
          <w:b/>
        </w:rPr>
        <w:t>361 décès, soit 1 % des cas infectés</w:t>
      </w:r>
    </w:p>
    <w:p w14:paraId="36A4F65E" w14:textId="77777777" w:rsidR="00277616" w:rsidRDefault="00843D40">
      <w:pPr>
        <w:spacing w:after="0" w:line="240" w:lineRule="auto"/>
        <w:rPr>
          <w:rFonts w:asciiTheme="majorHAnsi" w:hAnsiTheme="majorHAnsi" w:cstheme="majorHAnsi"/>
          <w:b/>
        </w:rPr>
      </w:pPr>
      <w:r>
        <w:rPr>
          <w:rFonts w:asciiTheme="majorHAnsi" w:hAnsiTheme="majorHAnsi" w:cstheme="majorHAnsi"/>
          <w:b/>
        </w:rPr>
        <w:t>Moyenne de 1 100 cas par j</w:t>
      </w:r>
      <w:r>
        <w:rPr>
          <w:rFonts w:asciiTheme="majorHAnsi" w:hAnsiTheme="majorHAnsi" w:cstheme="majorHAnsi"/>
          <w:b/>
        </w:rPr>
        <w:t>our</w:t>
      </w:r>
    </w:p>
    <w:p w14:paraId="718C479E" w14:textId="77777777" w:rsidR="00277616" w:rsidRDefault="00277616">
      <w:pPr>
        <w:spacing w:after="0" w:line="240" w:lineRule="auto"/>
        <w:rPr>
          <w:rFonts w:asciiTheme="majorHAnsi" w:hAnsiTheme="majorHAnsi" w:cstheme="majorHAnsi"/>
          <w:b/>
        </w:rPr>
      </w:pPr>
    </w:p>
    <w:p w14:paraId="2DA45F93" w14:textId="77777777" w:rsidR="00277616" w:rsidRDefault="00843D40">
      <w:pPr>
        <w:spacing w:after="0" w:line="240" w:lineRule="auto"/>
        <w:rPr>
          <w:rFonts w:asciiTheme="majorHAnsi" w:hAnsiTheme="majorHAnsi" w:cstheme="majorHAnsi"/>
          <w:i/>
          <w:iCs/>
          <w:color w:val="2F5496" w:themeColor="accent5" w:themeShade="BF"/>
        </w:rPr>
      </w:pPr>
      <w:r>
        <w:rPr>
          <w:rFonts w:asciiTheme="majorHAnsi" w:hAnsiTheme="majorHAnsi" w:cstheme="majorHAnsi"/>
          <w:b/>
        </w:rPr>
        <w:t xml:space="preserve">Contexte du pays : </w:t>
      </w:r>
      <w:r>
        <w:rPr>
          <w:rFonts w:asciiTheme="majorHAnsi" w:hAnsiTheme="majorHAnsi" w:cstheme="majorHAnsi"/>
          <w:i/>
          <w:iCs/>
          <w:color w:val="2F5496" w:themeColor="accent5" w:themeShade="BF"/>
        </w:rPr>
        <w:t>(200 mots maximum)</w:t>
      </w:r>
      <w:r>
        <w:t xml:space="preserve"> </w:t>
      </w:r>
    </w:p>
    <w:p w14:paraId="15F368E4" w14:textId="77777777" w:rsidR="00277616" w:rsidRDefault="00277616">
      <w:pPr>
        <w:spacing w:after="0" w:line="240" w:lineRule="auto"/>
        <w:rPr>
          <w:rFonts w:asciiTheme="majorHAnsi" w:hAnsiTheme="majorHAnsi" w:cstheme="majorHAnsi"/>
          <w:i/>
          <w:iCs/>
          <w:color w:val="2F5496" w:themeColor="accent5" w:themeShade="BF"/>
        </w:rPr>
      </w:pPr>
    </w:p>
    <w:p w14:paraId="360BA82E" w14:textId="77777777" w:rsidR="00277616" w:rsidRDefault="00843D40">
      <w:pPr>
        <w:jc w:val="both"/>
        <w:rPr>
          <w:b/>
        </w:rPr>
      </w:pPr>
      <w:r>
        <w:rPr>
          <w:rFonts w:asciiTheme="majorHAnsi" w:hAnsiTheme="majorHAnsi" w:cstheme="majorHAnsi"/>
          <w:b/>
        </w:rPr>
        <w:t>Crise Économique</w:t>
      </w:r>
    </w:p>
    <w:p w14:paraId="783FACC6" w14:textId="37EFB192" w:rsidR="00277616" w:rsidRDefault="00843D40">
      <w:pPr>
        <w:jc w:val="both"/>
        <w:rPr>
          <w:b/>
        </w:rPr>
      </w:pPr>
      <w:r>
        <w:t>La crise économique a eu un impact critique sur le marché du travail, entraînant une détérioration des conditions de vie, touchant particulièrement la population réfugiée syrienne et palestinien</w:t>
      </w:r>
      <w:r>
        <w:t>ne, ainsi que les Libanais vulnérables. Pour les travailleurs journaliers « occasionnels », il est devenu extrêmement difficile de trouver des opportunités, tandis que pour les employés fixes, de nombreuses entreprises paient des demi-salaires pour des heu</w:t>
      </w:r>
      <w:r>
        <w:t>res de travail à temps plein. L'impossibilité de retirer des dollars en raison d'un contrôle non officiel des capitaux a également provoqué une augmentation spectaculaire du taux de change entre la livre libanaise et le dollar américain dans les bureaux de</w:t>
      </w:r>
      <w:r>
        <w:t xml:space="preserve"> change, atteignant 10 000 LL en juin 2020 au lieu du taux officiel de 1 500. L'économie libanaise étant basée sur cet ancrage, la conséquence a été que les familles ont dû compenser la différence, par exemple la plupart des contrats de location sont fixés</w:t>
      </w:r>
      <w:r>
        <w:t xml:space="preserve"> en dollar américain. En outre, le coût des produits de première nécessité, tels que la nourriture, les articles d'hygiène, etc., a augmenté d'environ 100 %, ce qui provoque un stress et une anxiété considérables, car les familles risquent de ne pas pouvoi</w:t>
      </w:r>
      <w:r>
        <w:t>r payer les frais de scolarité et les soins de santé. La situation est aggravée pour les réfugiés en raison des difficultés actuelles concernant les documents civils et juridiques, avec des mesures restrictives accrues, en particulier pour l'accès au trava</w:t>
      </w:r>
      <w:r>
        <w:t>il mais aussi pour la mobilité (couvre-feu), ce qui accroît encore la vulnérabilité des réfugiés et les tensions entre les réfugiés et la communauté d'accueil</w:t>
      </w:r>
    </w:p>
    <w:p w14:paraId="3DD40D62" w14:textId="77777777" w:rsidR="00277616" w:rsidRDefault="00843D40">
      <w:pPr>
        <w:spacing w:after="0" w:line="240" w:lineRule="auto"/>
        <w:jc w:val="both"/>
        <w:rPr>
          <w:rFonts w:asciiTheme="majorHAnsi" w:hAnsiTheme="majorHAnsi" w:cstheme="majorHAnsi"/>
          <w:b/>
        </w:rPr>
      </w:pPr>
      <w:r>
        <w:rPr>
          <w:rFonts w:asciiTheme="majorHAnsi" w:hAnsiTheme="majorHAnsi" w:cstheme="majorHAnsi"/>
          <w:b/>
        </w:rPr>
        <w:t xml:space="preserve">L'Explosion à Beyrouth </w:t>
      </w:r>
    </w:p>
    <w:p w14:paraId="0B124059" w14:textId="77777777" w:rsidR="00277616" w:rsidRDefault="00277616">
      <w:pPr>
        <w:spacing w:after="0" w:line="240" w:lineRule="auto"/>
        <w:jc w:val="both"/>
        <w:rPr>
          <w:rFonts w:asciiTheme="majorHAnsi" w:hAnsiTheme="majorHAnsi" w:cstheme="majorHAnsi"/>
          <w:b/>
        </w:rPr>
      </w:pPr>
    </w:p>
    <w:p w14:paraId="563B3E58" w14:textId="77777777" w:rsidR="00277616" w:rsidRDefault="00843D40">
      <w:pPr>
        <w:pStyle w:val="speakable"/>
        <w:spacing w:before="0" w:beforeAutospacing="0" w:after="300" w:afterAutospacing="0"/>
        <w:jc w:val="both"/>
        <w:rPr>
          <w:rFonts w:asciiTheme="minorHAnsi" w:hAnsiTheme="minorHAnsi" w:cstheme="minorHAnsi"/>
          <w:sz w:val="22"/>
        </w:rPr>
      </w:pPr>
      <w:r>
        <w:rPr>
          <w:rFonts w:asciiTheme="minorHAnsi" w:hAnsiTheme="minorHAnsi" w:cstheme="minorHAnsi"/>
          <w:sz w:val="22"/>
        </w:rPr>
        <w:t>L'explosion à Beyrouth est considérée comme l'une </w:t>
      </w:r>
      <w:hyperlink r:id="rId31" w:tgtFrame="_blank" w:history="1">
        <w:r>
          <w:rPr>
            <w:rFonts w:asciiTheme="minorHAnsi" w:hAnsiTheme="minorHAnsi" w:cstheme="minorHAnsi"/>
            <w:sz w:val="22"/>
            <w:bdr w:val="none" w:sz="0" w:space="0" w:color="auto" w:frame="1"/>
          </w:rPr>
          <w:t>des plus grandes explosions non nucléaires</w:t>
        </w:r>
      </w:hyperlink>
      <w:r>
        <w:rPr>
          <w:rFonts w:asciiTheme="minorHAnsi" w:hAnsiTheme="minorHAnsi" w:cstheme="minorHAnsi"/>
          <w:sz w:val="22"/>
        </w:rPr>
        <w:t> de l'histoire. Au moins </w:t>
      </w:r>
      <w:hyperlink r:id="rId32" w:tgtFrame="_blank" w:history="1">
        <w:r>
          <w:rPr>
            <w:rStyle w:val="Collegamentoipertestuale"/>
            <w:rFonts w:asciiTheme="minorHAnsi" w:eastAsiaTheme="majorEastAsia" w:hAnsiTheme="minorHAnsi" w:cstheme="minorHAnsi"/>
            <w:color w:val="auto"/>
            <w:sz w:val="22"/>
            <w:u w:val="none"/>
            <w:bdr w:val="none" w:sz="0" w:space="0" w:color="auto" w:frame="1"/>
          </w:rPr>
          <w:t>220 personnes sont mortes</w:t>
        </w:r>
      </w:hyperlink>
      <w:r>
        <w:rPr>
          <w:rFonts w:asciiTheme="minorHAnsi" w:hAnsiTheme="minorHAnsi" w:cstheme="minorHAnsi"/>
          <w:sz w:val="22"/>
        </w:rPr>
        <w:t>, plus de 6 000 sont blessées, et plus de 100 sont toujours portées disparues. 7 réfugiés syriens sont portés disparus, 124 ont été blessés et </w:t>
      </w:r>
      <w:hyperlink r:id="rId33" w:tgtFrame="_blank" w:history="1">
        <w:r>
          <w:rPr>
            <w:rStyle w:val="Collegamentoipertestuale"/>
            <w:rFonts w:asciiTheme="minorHAnsi" w:eastAsiaTheme="majorEastAsia" w:hAnsiTheme="minorHAnsi" w:cstheme="minorHAnsi"/>
            <w:color w:val="auto"/>
            <w:sz w:val="22"/>
            <w:u w:val="none"/>
            <w:bdr w:val="none" w:sz="0" w:space="0" w:color="auto" w:frame="1"/>
          </w:rPr>
          <w:t>le UNHCR tente de confirmer</w:t>
        </w:r>
      </w:hyperlink>
      <w:r>
        <w:rPr>
          <w:rFonts w:asciiTheme="minorHAnsi" w:hAnsiTheme="minorHAnsi" w:cstheme="minorHAnsi"/>
          <w:sz w:val="22"/>
        </w:rPr>
        <w:t> les rapports faisant état de la mort de 34 réfugiés. Les hôpitaux, déjà confrontés à la crise du COVID-19</w:t>
      </w:r>
      <w:r>
        <w:rPr>
          <w:rFonts w:asciiTheme="minorHAnsi" w:hAnsiTheme="minorHAnsi" w:cstheme="minorHAnsi"/>
          <w:sz w:val="22"/>
        </w:rPr>
        <w:t>, ont été rapidement débordés de cas. 4 hôpitaux ont été détruits dans l'explosion et d'autres hôpitaux avec des dizaines de centres de santé primaire ont également été endommagés. Les patients ont été expédiés de Beyrouth vers les communautés environnante</w:t>
      </w:r>
      <w:r>
        <w:rPr>
          <w:rFonts w:asciiTheme="minorHAnsi" w:hAnsiTheme="minorHAnsi" w:cstheme="minorHAnsi"/>
          <w:sz w:val="22"/>
        </w:rPr>
        <w:t xml:space="preserve">s. </w:t>
      </w:r>
    </w:p>
    <w:p w14:paraId="39D38FA9" w14:textId="77777777" w:rsidR="00277616" w:rsidRDefault="00843D40">
      <w:pPr>
        <w:spacing w:after="0" w:line="240" w:lineRule="auto"/>
        <w:rPr>
          <w:rFonts w:asciiTheme="majorHAnsi" w:hAnsiTheme="majorHAnsi" w:cstheme="majorHAnsi"/>
          <w:i/>
          <w:iCs/>
          <w:color w:val="2F5496" w:themeColor="accent5" w:themeShade="BF"/>
        </w:rPr>
      </w:pPr>
      <w:r>
        <w:rPr>
          <w:rFonts w:asciiTheme="majorHAnsi" w:hAnsiTheme="majorHAnsi" w:cstheme="majorHAnsi"/>
          <w:b/>
        </w:rPr>
        <w:t xml:space="preserve">Activités prévues et mises en place par l'organisation : </w:t>
      </w:r>
      <w:r>
        <w:rPr>
          <w:rFonts w:asciiTheme="majorHAnsi" w:hAnsiTheme="majorHAnsi" w:cstheme="majorHAnsi"/>
          <w:i/>
          <w:iCs/>
          <w:color w:val="2F5496" w:themeColor="accent5" w:themeShade="BF"/>
        </w:rPr>
        <w:t>(200 mots maximum)</w:t>
      </w:r>
      <w:r>
        <w:t xml:space="preserve"> </w:t>
      </w:r>
    </w:p>
    <w:p w14:paraId="043B0A22" w14:textId="77777777" w:rsidR="00277616" w:rsidRDefault="00277616">
      <w:pPr>
        <w:spacing w:after="0" w:line="240" w:lineRule="auto"/>
        <w:rPr>
          <w:rFonts w:asciiTheme="majorHAnsi" w:hAnsiTheme="majorHAnsi" w:cstheme="majorHAnsi"/>
          <w:i/>
          <w:iCs/>
          <w:color w:val="2F5496" w:themeColor="accent5" w:themeShade="BF"/>
        </w:rPr>
      </w:pPr>
    </w:p>
    <w:tbl>
      <w:tblPr>
        <w:tblStyle w:val="Grigliatabella"/>
        <w:tblW w:w="0" w:type="auto"/>
        <w:tblLook w:val="04A0" w:firstRow="1" w:lastRow="0" w:firstColumn="1" w:lastColumn="0" w:noHBand="0" w:noVBand="1"/>
      </w:tblPr>
      <w:tblGrid>
        <w:gridCol w:w="4531"/>
        <w:gridCol w:w="4531"/>
      </w:tblGrid>
      <w:tr w:rsidR="00277616" w14:paraId="310750F5" w14:textId="77777777">
        <w:tc>
          <w:tcPr>
            <w:tcW w:w="4531" w:type="dxa"/>
          </w:tcPr>
          <w:p w14:paraId="6800759E" w14:textId="77777777" w:rsidR="00277616" w:rsidRDefault="00843D40">
            <w:pPr>
              <w:rPr>
                <w:rFonts w:asciiTheme="majorHAnsi" w:hAnsiTheme="majorHAnsi" w:cstheme="majorHAnsi"/>
                <w:b/>
              </w:rPr>
            </w:pPr>
            <w:r>
              <w:rPr>
                <w:rFonts w:asciiTheme="majorHAnsi" w:hAnsiTheme="majorHAnsi" w:cstheme="majorHAnsi"/>
                <w:b/>
              </w:rPr>
              <w:t>Activités mises en place</w:t>
            </w:r>
          </w:p>
        </w:tc>
        <w:tc>
          <w:tcPr>
            <w:tcW w:w="4531" w:type="dxa"/>
          </w:tcPr>
          <w:p w14:paraId="74AD223C" w14:textId="77777777" w:rsidR="00277616" w:rsidRDefault="00843D40">
            <w:pPr>
              <w:rPr>
                <w:rFonts w:asciiTheme="majorHAnsi" w:hAnsiTheme="majorHAnsi" w:cstheme="majorHAnsi"/>
                <w:b/>
              </w:rPr>
            </w:pPr>
            <w:r>
              <w:rPr>
                <w:rFonts w:asciiTheme="majorHAnsi" w:hAnsiTheme="majorHAnsi" w:cstheme="majorHAnsi"/>
                <w:b/>
              </w:rPr>
              <w:t>Activités prévues</w:t>
            </w:r>
          </w:p>
        </w:tc>
      </w:tr>
      <w:tr w:rsidR="00277616" w14:paraId="2FF86DAE" w14:textId="77777777">
        <w:tc>
          <w:tcPr>
            <w:tcW w:w="4531" w:type="dxa"/>
          </w:tcPr>
          <w:p w14:paraId="00B995E8" w14:textId="77777777" w:rsidR="00277616" w:rsidRDefault="00843D40">
            <w:pPr>
              <w:rPr>
                <w:rFonts w:asciiTheme="majorHAnsi" w:hAnsiTheme="majorHAnsi" w:cstheme="majorHAnsi"/>
              </w:rPr>
            </w:pPr>
            <w:r>
              <w:rPr>
                <w:rFonts w:asciiTheme="majorHAnsi" w:hAnsiTheme="majorHAnsi" w:cstheme="majorHAnsi"/>
              </w:rPr>
              <w:t xml:space="preserve">Apprentissage à distance au Centres de Sin El Fil et </w:t>
            </w:r>
            <w:proofErr w:type="spellStart"/>
            <w:r>
              <w:rPr>
                <w:rFonts w:asciiTheme="majorHAnsi" w:hAnsiTheme="majorHAnsi" w:cstheme="majorHAnsi"/>
              </w:rPr>
              <w:t>Jnah</w:t>
            </w:r>
            <w:proofErr w:type="spellEnd"/>
          </w:p>
          <w:p w14:paraId="6AB8A305" w14:textId="77777777" w:rsidR="00277616" w:rsidRDefault="00843D40">
            <w:pPr>
              <w:rPr>
                <w:rFonts w:asciiTheme="majorHAnsi" w:hAnsiTheme="majorHAnsi" w:cstheme="majorHAnsi"/>
              </w:rPr>
            </w:pPr>
            <w:r>
              <w:rPr>
                <w:rFonts w:asciiTheme="majorHAnsi" w:hAnsiTheme="majorHAnsi" w:cstheme="majorHAnsi"/>
              </w:rPr>
              <w:t>241 enfants</w:t>
            </w:r>
          </w:p>
        </w:tc>
        <w:tc>
          <w:tcPr>
            <w:tcW w:w="4531" w:type="dxa"/>
          </w:tcPr>
          <w:p w14:paraId="4852EA6F" w14:textId="77777777" w:rsidR="00277616" w:rsidRDefault="00843D40">
            <w:pPr>
              <w:rPr>
                <w:rFonts w:asciiTheme="majorHAnsi" w:hAnsiTheme="majorHAnsi" w:cstheme="majorHAnsi"/>
              </w:rPr>
            </w:pPr>
            <w:r>
              <w:rPr>
                <w:rFonts w:asciiTheme="majorHAnsi" w:hAnsiTheme="majorHAnsi" w:cstheme="majorHAnsi"/>
              </w:rPr>
              <w:t xml:space="preserve">Formation continue à </w:t>
            </w:r>
            <w:proofErr w:type="spellStart"/>
            <w:r>
              <w:rPr>
                <w:rFonts w:asciiTheme="majorHAnsi" w:hAnsiTheme="majorHAnsi" w:cstheme="majorHAnsi"/>
              </w:rPr>
              <w:t>distance</w:t>
            </w:r>
            <w:proofErr w:type="spellEnd"/>
            <w:r>
              <w:rPr>
                <w:rFonts w:asciiTheme="majorHAnsi" w:hAnsiTheme="majorHAnsi" w:cstheme="majorHAnsi"/>
              </w:rPr>
              <w:t xml:space="preserve"> au Centres de Sin El Fil et </w:t>
            </w:r>
            <w:proofErr w:type="spellStart"/>
            <w:r>
              <w:rPr>
                <w:rFonts w:asciiTheme="majorHAnsi" w:hAnsiTheme="majorHAnsi" w:cstheme="majorHAnsi"/>
              </w:rPr>
              <w:t>Jn</w:t>
            </w:r>
            <w:r>
              <w:rPr>
                <w:rFonts w:asciiTheme="majorHAnsi" w:hAnsiTheme="majorHAnsi" w:cstheme="majorHAnsi"/>
              </w:rPr>
              <w:t>ah</w:t>
            </w:r>
            <w:proofErr w:type="spellEnd"/>
          </w:p>
        </w:tc>
      </w:tr>
      <w:tr w:rsidR="00277616" w14:paraId="07A195D1" w14:textId="77777777">
        <w:tc>
          <w:tcPr>
            <w:tcW w:w="4531" w:type="dxa"/>
          </w:tcPr>
          <w:p w14:paraId="68947F61" w14:textId="77777777" w:rsidR="00277616" w:rsidRDefault="00843D40">
            <w:pPr>
              <w:rPr>
                <w:rFonts w:asciiTheme="majorHAnsi" w:hAnsiTheme="majorHAnsi" w:cstheme="majorHAnsi"/>
              </w:rPr>
            </w:pPr>
            <w:r>
              <w:rPr>
                <w:rFonts w:asciiTheme="majorHAnsi" w:hAnsiTheme="majorHAnsi" w:cstheme="majorHAnsi"/>
              </w:rPr>
              <w:t>Sensibilisation à la prévention du COVID-19 et à la responsabilité sociale des soignants et des enfants</w:t>
            </w:r>
          </w:p>
        </w:tc>
        <w:tc>
          <w:tcPr>
            <w:tcW w:w="4531" w:type="dxa"/>
          </w:tcPr>
          <w:p w14:paraId="23E79DE8" w14:textId="77777777" w:rsidR="00277616" w:rsidRDefault="00843D40">
            <w:pPr>
              <w:rPr>
                <w:rFonts w:asciiTheme="majorHAnsi" w:hAnsiTheme="majorHAnsi" w:cstheme="majorHAnsi"/>
              </w:rPr>
            </w:pPr>
            <w:r>
              <w:rPr>
                <w:rFonts w:asciiTheme="majorHAnsi" w:hAnsiTheme="majorHAnsi" w:cstheme="majorHAnsi"/>
              </w:rPr>
              <w:t>Poursuivre la sensibilisation des soignants et des enfants à la prévention et à la responsabilité sociale dans le cadre du COVID-19</w:t>
            </w:r>
          </w:p>
        </w:tc>
      </w:tr>
      <w:tr w:rsidR="00277616" w14:paraId="7F96585D" w14:textId="77777777">
        <w:tc>
          <w:tcPr>
            <w:tcW w:w="4531" w:type="dxa"/>
          </w:tcPr>
          <w:p w14:paraId="5CFD1FCE" w14:textId="77777777" w:rsidR="00277616" w:rsidRDefault="00843D40">
            <w:pPr>
              <w:rPr>
                <w:rFonts w:asciiTheme="majorHAnsi" w:hAnsiTheme="majorHAnsi" w:cstheme="majorHAnsi"/>
              </w:rPr>
            </w:pPr>
            <w:r>
              <w:rPr>
                <w:rFonts w:asciiTheme="majorHAnsi" w:hAnsiTheme="majorHAnsi" w:cstheme="majorHAnsi"/>
              </w:rPr>
              <w:t>Organisation de</w:t>
            </w:r>
            <w:r>
              <w:rPr>
                <w:rFonts w:asciiTheme="majorHAnsi" w:hAnsiTheme="majorHAnsi" w:cstheme="majorHAnsi"/>
              </w:rPr>
              <w:t xml:space="preserve"> sessions à distance de soutien psychosocial, de compétences de vie et d'inspiration pour les enfants et les soignants</w:t>
            </w:r>
          </w:p>
        </w:tc>
        <w:tc>
          <w:tcPr>
            <w:tcW w:w="4531" w:type="dxa"/>
          </w:tcPr>
          <w:p w14:paraId="75BA1A78" w14:textId="77777777" w:rsidR="00277616" w:rsidRDefault="00843D40">
            <w:pPr>
              <w:rPr>
                <w:rFonts w:asciiTheme="majorHAnsi" w:hAnsiTheme="majorHAnsi" w:cstheme="majorHAnsi"/>
              </w:rPr>
            </w:pPr>
            <w:r>
              <w:rPr>
                <w:rFonts w:asciiTheme="majorHAnsi" w:hAnsiTheme="majorHAnsi" w:cstheme="majorHAnsi"/>
              </w:rPr>
              <w:t>Poursuivre l'organisation des sessions à distance de soutien psychosocial, de compétences de vie et d'inspiration pour les enfants et les</w:t>
            </w:r>
            <w:r>
              <w:rPr>
                <w:rFonts w:asciiTheme="majorHAnsi" w:hAnsiTheme="majorHAnsi" w:cstheme="majorHAnsi"/>
              </w:rPr>
              <w:t xml:space="preserve"> soignants</w:t>
            </w:r>
          </w:p>
        </w:tc>
      </w:tr>
      <w:tr w:rsidR="00277616" w14:paraId="2810705B" w14:textId="77777777">
        <w:tc>
          <w:tcPr>
            <w:tcW w:w="4531" w:type="dxa"/>
            <w:vMerge w:val="restart"/>
          </w:tcPr>
          <w:p w14:paraId="45C8E1D8" w14:textId="77777777" w:rsidR="00277616" w:rsidRDefault="00843D40">
            <w:pPr>
              <w:rPr>
                <w:rFonts w:asciiTheme="majorHAnsi" w:hAnsiTheme="majorHAnsi" w:cstheme="majorHAnsi"/>
              </w:rPr>
            </w:pPr>
            <w:r>
              <w:rPr>
                <w:rFonts w:asciiTheme="majorHAnsi" w:hAnsiTheme="majorHAnsi" w:cstheme="majorHAnsi"/>
              </w:rPr>
              <w:t xml:space="preserve">Assistance conditionnelle en espèces (alimentation et hygiène) pour 229 familles à Sin El Fil et </w:t>
            </w:r>
            <w:proofErr w:type="spellStart"/>
            <w:r>
              <w:rPr>
                <w:rFonts w:asciiTheme="majorHAnsi" w:hAnsiTheme="majorHAnsi" w:cstheme="majorHAnsi"/>
              </w:rPr>
              <w:t>Jnah</w:t>
            </w:r>
            <w:proofErr w:type="spellEnd"/>
          </w:p>
        </w:tc>
        <w:tc>
          <w:tcPr>
            <w:tcW w:w="4531" w:type="dxa"/>
          </w:tcPr>
          <w:p w14:paraId="468CF143" w14:textId="77777777" w:rsidR="00277616" w:rsidRDefault="00843D40">
            <w:pPr>
              <w:rPr>
                <w:rFonts w:asciiTheme="majorHAnsi" w:hAnsiTheme="majorHAnsi" w:cstheme="majorHAnsi"/>
              </w:rPr>
            </w:pPr>
            <w:r>
              <w:rPr>
                <w:rFonts w:asciiTheme="majorHAnsi" w:hAnsiTheme="majorHAnsi" w:cstheme="majorHAnsi"/>
              </w:rPr>
              <w:t xml:space="preserve">Bourses d'études pour 560 enfants à Sin El Fil et </w:t>
            </w:r>
            <w:proofErr w:type="spellStart"/>
            <w:r>
              <w:rPr>
                <w:rFonts w:asciiTheme="majorHAnsi" w:hAnsiTheme="majorHAnsi" w:cstheme="majorHAnsi"/>
              </w:rPr>
              <w:t>Jnah</w:t>
            </w:r>
            <w:proofErr w:type="spellEnd"/>
          </w:p>
        </w:tc>
      </w:tr>
      <w:tr w:rsidR="00277616" w14:paraId="438DEF45" w14:textId="77777777">
        <w:tc>
          <w:tcPr>
            <w:tcW w:w="4531" w:type="dxa"/>
            <w:vMerge/>
          </w:tcPr>
          <w:p w14:paraId="19B324CF" w14:textId="77777777" w:rsidR="00277616" w:rsidRDefault="00277616">
            <w:pPr>
              <w:rPr>
                <w:rFonts w:asciiTheme="majorHAnsi" w:hAnsiTheme="majorHAnsi" w:cstheme="majorHAnsi"/>
              </w:rPr>
            </w:pPr>
          </w:p>
        </w:tc>
        <w:tc>
          <w:tcPr>
            <w:tcW w:w="4531" w:type="dxa"/>
          </w:tcPr>
          <w:p w14:paraId="0897D333" w14:textId="77777777" w:rsidR="00277616" w:rsidRDefault="00843D40">
            <w:pPr>
              <w:rPr>
                <w:rFonts w:asciiTheme="majorHAnsi" w:hAnsiTheme="majorHAnsi" w:cstheme="majorHAnsi"/>
              </w:rPr>
            </w:pPr>
            <w:r>
              <w:rPr>
                <w:rFonts w:asciiTheme="majorHAnsi" w:hAnsiTheme="majorHAnsi" w:cstheme="majorHAnsi"/>
              </w:rPr>
              <w:t xml:space="preserve">Activités du soutien psychosocial pour 425 familles touchées par l'explosion de Beyrouth à Sin El Fil, </w:t>
            </w:r>
            <w:proofErr w:type="spellStart"/>
            <w:r>
              <w:rPr>
                <w:rFonts w:asciiTheme="majorHAnsi" w:hAnsiTheme="majorHAnsi" w:cstheme="majorHAnsi"/>
              </w:rPr>
              <w:t>Jnah</w:t>
            </w:r>
            <w:proofErr w:type="spellEnd"/>
            <w:r>
              <w:rPr>
                <w:rFonts w:asciiTheme="majorHAnsi" w:hAnsiTheme="majorHAnsi" w:cstheme="majorHAnsi"/>
              </w:rPr>
              <w:t xml:space="preserve">, et </w:t>
            </w:r>
            <w:proofErr w:type="spellStart"/>
            <w:r>
              <w:rPr>
                <w:rFonts w:asciiTheme="majorHAnsi" w:hAnsiTheme="majorHAnsi" w:cstheme="majorHAnsi"/>
              </w:rPr>
              <w:t>Bourj</w:t>
            </w:r>
            <w:proofErr w:type="spellEnd"/>
            <w:r>
              <w:rPr>
                <w:rFonts w:asciiTheme="majorHAnsi" w:hAnsiTheme="majorHAnsi" w:cstheme="majorHAnsi"/>
              </w:rPr>
              <w:t xml:space="preserve"> </w:t>
            </w:r>
            <w:proofErr w:type="spellStart"/>
            <w:r>
              <w:rPr>
                <w:rFonts w:asciiTheme="majorHAnsi" w:hAnsiTheme="majorHAnsi" w:cstheme="majorHAnsi"/>
              </w:rPr>
              <w:t>Hammoud</w:t>
            </w:r>
            <w:proofErr w:type="spellEnd"/>
          </w:p>
        </w:tc>
      </w:tr>
      <w:tr w:rsidR="00277616" w14:paraId="1C65340B" w14:textId="77777777">
        <w:tc>
          <w:tcPr>
            <w:tcW w:w="4531" w:type="dxa"/>
            <w:vMerge/>
          </w:tcPr>
          <w:p w14:paraId="3720F632" w14:textId="77777777" w:rsidR="00277616" w:rsidRDefault="00277616">
            <w:pPr>
              <w:rPr>
                <w:rFonts w:asciiTheme="majorHAnsi" w:hAnsiTheme="majorHAnsi" w:cstheme="majorHAnsi"/>
              </w:rPr>
            </w:pPr>
          </w:p>
        </w:tc>
        <w:tc>
          <w:tcPr>
            <w:tcW w:w="4531" w:type="dxa"/>
          </w:tcPr>
          <w:p w14:paraId="0691A4A0" w14:textId="77777777" w:rsidR="00277616" w:rsidRDefault="00843D40">
            <w:pPr>
              <w:rPr>
                <w:rFonts w:asciiTheme="majorHAnsi" w:hAnsiTheme="majorHAnsi" w:cstheme="majorHAnsi"/>
              </w:rPr>
            </w:pPr>
            <w:r>
              <w:rPr>
                <w:rFonts w:asciiTheme="majorHAnsi" w:hAnsiTheme="majorHAnsi" w:cstheme="majorHAnsi"/>
              </w:rPr>
              <w:t xml:space="preserve">Rénovation de 2 centres, Sin El Fil et </w:t>
            </w:r>
            <w:proofErr w:type="spellStart"/>
            <w:r>
              <w:rPr>
                <w:rFonts w:asciiTheme="majorHAnsi" w:hAnsiTheme="majorHAnsi" w:cstheme="majorHAnsi"/>
              </w:rPr>
              <w:t>Bourj</w:t>
            </w:r>
            <w:proofErr w:type="spellEnd"/>
            <w:r>
              <w:rPr>
                <w:rFonts w:asciiTheme="majorHAnsi" w:hAnsiTheme="majorHAnsi" w:cstheme="majorHAnsi"/>
              </w:rPr>
              <w:t xml:space="preserve"> </w:t>
            </w:r>
            <w:proofErr w:type="spellStart"/>
            <w:r>
              <w:rPr>
                <w:rFonts w:asciiTheme="majorHAnsi" w:hAnsiTheme="majorHAnsi" w:cstheme="majorHAnsi"/>
              </w:rPr>
              <w:t>Hammoud</w:t>
            </w:r>
            <w:proofErr w:type="spellEnd"/>
          </w:p>
        </w:tc>
      </w:tr>
    </w:tbl>
    <w:p w14:paraId="718A3A06" w14:textId="77777777" w:rsidR="00277616" w:rsidRDefault="00277616">
      <w:pPr>
        <w:spacing w:after="0" w:line="240" w:lineRule="auto"/>
        <w:rPr>
          <w:rFonts w:asciiTheme="majorHAnsi" w:hAnsiTheme="majorHAnsi" w:cstheme="majorHAnsi"/>
          <w:b/>
        </w:rPr>
      </w:pPr>
    </w:p>
    <w:p w14:paraId="5EE0E294" w14:textId="77777777" w:rsidR="00277616" w:rsidRDefault="00277616">
      <w:pPr>
        <w:spacing w:after="0" w:line="240" w:lineRule="auto"/>
        <w:rPr>
          <w:rFonts w:asciiTheme="majorHAnsi" w:hAnsiTheme="majorHAnsi" w:cstheme="majorHAnsi"/>
          <w:b/>
        </w:rPr>
      </w:pPr>
    </w:p>
    <w:p w14:paraId="74611EE8" w14:textId="77777777" w:rsidR="00277616" w:rsidRDefault="00277616">
      <w:pPr>
        <w:spacing w:after="0" w:line="240" w:lineRule="auto"/>
        <w:rPr>
          <w:rFonts w:asciiTheme="majorHAnsi" w:hAnsiTheme="majorHAnsi" w:cstheme="majorHAnsi"/>
          <w:b/>
        </w:rPr>
      </w:pPr>
    </w:p>
    <w:p w14:paraId="4CEB8DA3" w14:textId="77777777" w:rsidR="00277616" w:rsidRDefault="00843D40">
      <w:pPr>
        <w:spacing w:after="0" w:line="240" w:lineRule="auto"/>
        <w:rPr>
          <w:rFonts w:asciiTheme="majorHAnsi" w:hAnsiTheme="majorHAnsi" w:cstheme="majorHAnsi"/>
          <w:b/>
        </w:rPr>
      </w:pPr>
      <w:r>
        <w:rPr>
          <w:rFonts w:asciiTheme="majorHAnsi" w:hAnsiTheme="majorHAnsi" w:cstheme="majorHAnsi"/>
          <w:b/>
        </w:rPr>
        <w:t>2/3 photos des activités mises en place :</w:t>
      </w:r>
    </w:p>
    <w:p w14:paraId="03A57AAA" w14:textId="77777777" w:rsidR="00277616" w:rsidRDefault="00277616">
      <w:pPr>
        <w:spacing w:after="0" w:line="240" w:lineRule="auto"/>
        <w:rPr>
          <w:rFonts w:asciiTheme="majorHAnsi" w:hAnsiTheme="majorHAnsi" w:cstheme="majorHAnsi"/>
        </w:rPr>
      </w:pPr>
    </w:p>
    <w:p w14:paraId="7E5F7411" w14:textId="77777777" w:rsidR="00277616" w:rsidRDefault="00843D40">
      <w:pPr>
        <w:keepNext/>
        <w:spacing w:after="0" w:line="240" w:lineRule="auto"/>
      </w:pPr>
      <w:r>
        <w:rPr>
          <w:rFonts w:asciiTheme="majorHAnsi" w:hAnsiTheme="majorHAnsi" w:cstheme="majorHAnsi"/>
          <w:noProof/>
          <w:sz w:val="24"/>
        </w:rPr>
        <w:drawing>
          <wp:inline distT="0" distB="0" distL="0" distR="0" wp14:anchorId="2C7DC96F" wp14:editId="70A56297">
            <wp:extent cx="2787650" cy="2580752"/>
            <wp:effectExtent l="0" t="0" r="0" b="0"/>
            <wp:docPr id="8" name="Picture 3" descr="C:\Users\User\Desktop\Partenaires\Partage parrainage\Journalistes Echos du Liban\Joanna en lig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Partenaires\Partage parrainage\Journalistes Echos du Liban\Joanna en ligne.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00880" cy="2593001"/>
                    </a:xfrm>
                    <a:prstGeom prst="rect">
                      <a:avLst/>
                    </a:prstGeom>
                    <a:noFill/>
                    <a:ln>
                      <a:noFill/>
                    </a:ln>
                  </pic:spPr>
                </pic:pic>
              </a:graphicData>
            </a:graphic>
          </wp:inline>
        </w:drawing>
      </w:r>
      <w:r>
        <w:rPr>
          <w:rFonts w:asciiTheme="majorHAnsi" w:hAnsiTheme="majorHAnsi" w:cstheme="majorHAnsi"/>
          <w:b/>
          <w:noProof/>
        </w:rPr>
        <w:drawing>
          <wp:inline distT="0" distB="0" distL="0" distR="0" wp14:anchorId="13C42EB3" wp14:editId="6840359C">
            <wp:extent cx="2760988" cy="2564130"/>
            <wp:effectExtent l="0" t="0" r="1270" b="7620"/>
            <wp:docPr id="9" name="Picture 1" descr="C:\Users\User\Desktop\Explosion Beyrouth\Photos de dégâts de SEF 2020\20200807095248_IMG_9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Explosion Beyrouth\Photos de dégâts de SEF 2020\20200807095248_IMG_985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87367" cy="2588628"/>
                    </a:xfrm>
                    <a:prstGeom prst="rect">
                      <a:avLst/>
                    </a:prstGeom>
                    <a:noFill/>
                    <a:ln>
                      <a:noFill/>
                    </a:ln>
                  </pic:spPr>
                </pic:pic>
              </a:graphicData>
            </a:graphic>
          </wp:inline>
        </w:drawing>
      </w:r>
    </w:p>
    <w:p w14:paraId="2EF4A5BD" w14:textId="75BA9FF6" w:rsidR="00277616" w:rsidRDefault="00843D40">
      <w:pPr>
        <w:pStyle w:val="Didascalia"/>
      </w:pPr>
      <w:r>
        <w:t xml:space="preserve">Illustration </w:t>
      </w:r>
      <w:r>
        <w:fldChar w:fldCharType="begin"/>
      </w:r>
      <w:r w:rsidRPr="00200C06">
        <w:instrText xml:space="preserve"> SEQ Figure \* ARABIC </w:instrText>
      </w:r>
      <w:r>
        <w:fldChar w:fldCharType="separate"/>
      </w:r>
      <w:r w:rsidRPr="00200C06">
        <w:rPr>
          <w:noProof/>
        </w:rPr>
        <w:t>1</w:t>
      </w:r>
      <w:r>
        <w:rPr>
          <w:noProof/>
        </w:rPr>
        <w:fldChar w:fldCharType="end"/>
      </w:r>
      <w:r>
        <w:t xml:space="preserve"> Apprentissage à distance </w:t>
      </w:r>
      <w:r>
        <w:tab/>
      </w:r>
      <w:r>
        <w:tab/>
      </w:r>
      <w:r>
        <w:tab/>
      </w:r>
      <w:r>
        <w:tab/>
        <w:t xml:space="preserve"> Explosion de Beyrouth, Centre Sin El Fil</w:t>
      </w:r>
    </w:p>
    <w:p w14:paraId="7A871D59" w14:textId="77777777" w:rsidR="00277616" w:rsidRDefault="00277616">
      <w:pPr>
        <w:spacing w:after="0" w:line="240" w:lineRule="auto"/>
        <w:rPr>
          <w:rFonts w:asciiTheme="majorHAnsi" w:hAnsiTheme="majorHAnsi" w:cstheme="majorHAnsi"/>
          <w:sz w:val="24"/>
        </w:rPr>
      </w:pPr>
    </w:p>
    <w:p w14:paraId="1264056C" w14:textId="65227708" w:rsidR="00277616" w:rsidRDefault="00843D40">
      <w:pPr>
        <w:spacing w:after="0" w:line="240" w:lineRule="auto"/>
        <w:rPr>
          <w:rFonts w:asciiTheme="majorHAnsi" w:hAnsiTheme="majorHAnsi" w:cstheme="majorHAnsi"/>
          <w:b/>
        </w:rPr>
      </w:pPr>
      <w:r>
        <w:rPr>
          <w:rFonts w:asciiTheme="majorHAnsi" w:hAnsiTheme="majorHAnsi" w:cstheme="majorHAnsi"/>
          <w:b/>
        </w:rPr>
        <w:t xml:space="preserve">Questions : </w:t>
      </w:r>
      <w:proofErr w:type="spellStart"/>
      <w:r>
        <w:rPr>
          <w:rFonts w:asciiTheme="majorHAnsi" w:hAnsiTheme="majorHAnsi" w:cstheme="majorHAnsi"/>
          <w:b/>
        </w:rPr>
        <w:t>Nahuel</w:t>
      </w:r>
      <w:proofErr w:type="spellEnd"/>
      <w:r>
        <w:rPr>
          <w:rFonts w:asciiTheme="majorHAnsi" w:hAnsiTheme="majorHAnsi" w:cstheme="majorHAnsi"/>
          <w:b/>
        </w:rPr>
        <w:t xml:space="preserve"> a demandé à en savoir plus sur les activités d'apprentissage à distance et sur la manière dont elles ont été réalisées. Fouad</w:t>
      </w:r>
      <w:r>
        <w:rPr>
          <w:rFonts w:asciiTheme="majorHAnsi" w:hAnsiTheme="majorHAnsi" w:cstheme="majorHAnsi"/>
          <w:b/>
        </w:rPr>
        <w:t xml:space="preserve"> et Roula ont expliqué que leurs activités étaient un « mélange » entre l'apprentissage à distance (par l'impression de matériel faite par le MSL), et des activités dynamiques à distance (comme des vidéos et des jeux sur YouTube), ainsi que des activités e</w:t>
      </w:r>
      <w:r>
        <w:rPr>
          <w:rFonts w:asciiTheme="majorHAnsi" w:hAnsiTheme="majorHAnsi" w:cstheme="majorHAnsi"/>
          <w:b/>
        </w:rPr>
        <w:t>n personne.</w:t>
      </w:r>
    </w:p>
    <w:p w14:paraId="763D4E09" w14:textId="2516B4D0" w:rsidR="00277616" w:rsidRDefault="00843D40">
      <w:pPr>
        <w:spacing w:after="0" w:line="240" w:lineRule="auto"/>
        <w:rPr>
          <w:rFonts w:asciiTheme="majorHAnsi" w:hAnsiTheme="majorHAnsi" w:cstheme="majorHAnsi"/>
          <w:b/>
        </w:rPr>
      </w:pPr>
      <w:r>
        <w:rPr>
          <w:rFonts w:asciiTheme="majorHAnsi" w:hAnsiTheme="majorHAnsi" w:cstheme="majorHAnsi"/>
          <w:b/>
        </w:rPr>
        <w:t>Colin a expliqué que c'était l'une des premières fois que ce genre d'échanges avait lieu, entre, dans ce cas, des partenaires au Liban et en Asie ; il a demandé aux partenaires ce qu'ils en pensaient et par exemple si les partenaires en Asie ét</w:t>
      </w:r>
      <w:r>
        <w:rPr>
          <w:rFonts w:asciiTheme="majorHAnsi" w:hAnsiTheme="majorHAnsi" w:cstheme="majorHAnsi"/>
          <w:b/>
        </w:rPr>
        <w:t>aient conscients de la situation au Liban.</w:t>
      </w:r>
      <w:r>
        <w:rPr>
          <w:rFonts w:asciiTheme="majorHAnsi" w:hAnsiTheme="majorHAnsi" w:cstheme="majorHAnsi"/>
          <w:b/>
        </w:rPr>
        <w:br/>
        <w:t>Alex du CPCR a déclaré que c'était une bonne expérience, qu'ils avaient entendu parler de l'explosion à Beyrouth mais n'en connaissaient pas les implications et qu'ils avaient appris le programme du Mouvement Soci</w:t>
      </w:r>
      <w:r>
        <w:rPr>
          <w:rFonts w:asciiTheme="majorHAnsi" w:hAnsiTheme="majorHAnsi" w:cstheme="majorHAnsi"/>
          <w:b/>
        </w:rPr>
        <w:t>al, voyant qu'ils adaptaient leurs activités : « nous apprenons de vous, nos pensées sont avec vous ».</w:t>
      </w:r>
    </w:p>
    <w:p w14:paraId="73234446" w14:textId="0D5E534E" w:rsidR="00277616" w:rsidRDefault="00843D40">
      <w:pPr>
        <w:spacing w:after="0" w:line="240" w:lineRule="auto"/>
        <w:rPr>
          <w:rFonts w:asciiTheme="majorHAnsi" w:hAnsiTheme="majorHAnsi" w:cstheme="majorHAnsi"/>
          <w:b/>
        </w:rPr>
      </w:pPr>
      <w:proofErr w:type="spellStart"/>
      <w:r>
        <w:rPr>
          <w:rFonts w:asciiTheme="majorHAnsi" w:hAnsiTheme="majorHAnsi" w:cstheme="majorHAnsi"/>
          <w:b/>
        </w:rPr>
        <w:t>Lata</w:t>
      </w:r>
      <w:proofErr w:type="spellEnd"/>
      <w:r>
        <w:rPr>
          <w:rFonts w:asciiTheme="majorHAnsi" w:hAnsiTheme="majorHAnsi" w:cstheme="majorHAnsi"/>
          <w:b/>
        </w:rPr>
        <w:t>, du CWCN, a déclaré que c'était une expérience intéressante dans un autre contexte et qu'elle souhaitait poursuivre l'expérience.</w:t>
      </w:r>
    </w:p>
    <w:p w14:paraId="76AE9C44" w14:textId="20D00A9D" w:rsidR="00277616" w:rsidRDefault="00843D40">
      <w:pPr>
        <w:spacing w:after="0" w:line="240" w:lineRule="auto"/>
        <w:rPr>
          <w:rFonts w:asciiTheme="majorHAnsi" w:hAnsiTheme="majorHAnsi" w:cstheme="majorHAnsi"/>
          <w:b/>
        </w:rPr>
      </w:pPr>
      <w:r>
        <w:rPr>
          <w:rFonts w:asciiTheme="majorHAnsi" w:hAnsiTheme="majorHAnsi" w:cstheme="majorHAnsi"/>
          <w:b/>
        </w:rPr>
        <w:t>Mick a déclaré qu'ils étaient au courant de l'explosion mais pas tellement des conséquences et de la crise au Liban.</w:t>
      </w:r>
    </w:p>
    <w:p w14:paraId="792A7793" w14:textId="0AEA3008" w:rsidR="00277616" w:rsidRDefault="00843D40">
      <w:pPr>
        <w:spacing w:after="0" w:line="240" w:lineRule="auto"/>
        <w:rPr>
          <w:rFonts w:asciiTheme="majorHAnsi" w:hAnsiTheme="majorHAnsi" w:cstheme="majorHAnsi"/>
          <w:b/>
        </w:rPr>
      </w:pPr>
      <w:r>
        <w:rPr>
          <w:rFonts w:asciiTheme="majorHAnsi" w:hAnsiTheme="majorHAnsi" w:cstheme="majorHAnsi"/>
          <w:b/>
        </w:rPr>
        <w:t>Roula a remercié tout le monde pour leur empathie et a dit que c'était la première fois qu'elle en entendait plus sur la situation au Népal</w:t>
      </w:r>
      <w:r>
        <w:rPr>
          <w:rFonts w:asciiTheme="majorHAnsi" w:hAnsiTheme="majorHAnsi" w:cstheme="majorHAnsi"/>
          <w:b/>
        </w:rPr>
        <w:t xml:space="preserve"> et en Thaïlande, voyant que dans certains endroits les enfants étaient de retour à l'école alors qu'au Liban, les enfants n'étaient plus scolarisés depuis 10 mois.</w:t>
      </w:r>
    </w:p>
    <w:sectPr w:rsidR="00277616">
      <w:headerReference w:type="even" r:id="rId36"/>
      <w:headerReference w:type="default" r:id="rId37"/>
      <w:footerReference w:type="even" r:id="rId38"/>
      <w:footerReference w:type="default" r:id="rId39"/>
      <w:headerReference w:type="first" r:id="rId40"/>
      <w:footerReference w:type="first" r:id="rId41"/>
      <w:pgSz w:w="11906" w:h="16838"/>
      <w:pgMar w:top="1417" w:right="1417" w:bottom="1417" w:left="1417" w:header="708"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2B1131" w14:textId="77777777" w:rsidR="00843D40" w:rsidRDefault="00843D40">
      <w:pPr>
        <w:spacing w:after="0" w:line="240" w:lineRule="auto"/>
      </w:pPr>
      <w:r>
        <w:separator/>
      </w:r>
    </w:p>
  </w:endnote>
  <w:endnote w:type="continuationSeparator" w:id="0">
    <w:p w14:paraId="1251F1FB" w14:textId="77777777" w:rsidR="00843D40" w:rsidRDefault="00843D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Cordia New">
    <w:altName w:val="Cordia New"/>
    <w:panose1 w:val="020B0304020202020204"/>
    <w:charset w:val="DE"/>
    <w:family w:val="swiss"/>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DengXian Light">
    <w:altName w:val="等线 Light"/>
    <w:charset w:val="86"/>
    <w:family w:val="auto"/>
    <w:pitch w:val="variable"/>
    <w:sig w:usb0="A00002BF" w:usb1="38CF7CFA" w:usb2="00000016" w:usb3="00000000" w:csb0="0004000F" w:csb1="00000000"/>
  </w:font>
  <w:font w:name="Angsana New">
    <w:panose1 w:val="02020603050405020304"/>
    <w:charset w:val="DE"/>
    <w:family w:val="roman"/>
    <w:pitch w:val="variable"/>
    <w:sig w:usb0="81000003" w:usb1="00000000" w:usb2="00000000" w:usb3="00000000" w:csb0="0001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7B9F5" w14:textId="77777777" w:rsidR="00200C06" w:rsidRDefault="00200C0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1629334"/>
      <w:docPartObj>
        <w:docPartGallery w:val="Page Numbers (Bottom of Page)"/>
        <w:docPartUnique/>
      </w:docPartObj>
    </w:sdtPr>
    <w:sdtEndPr/>
    <w:sdtContent>
      <w:p w14:paraId="4FA89DE9" w14:textId="0555D417" w:rsidR="00277616" w:rsidRDefault="00843D40">
        <w:pPr>
          <w:pStyle w:val="Pidipagina"/>
          <w:jc w:val="right"/>
        </w:pPr>
        <w:r>
          <w:fldChar w:fldCharType="begin"/>
        </w:r>
        <w:r>
          <w:instrText>PAGE   \* MERGEFORMAT</w:instrText>
        </w:r>
        <w:r>
          <w:fldChar w:fldCharType="separate"/>
        </w:r>
        <w:r w:rsidR="00076D23">
          <w:rPr>
            <w:noProof/>
          </w:rPr>
          <w:t>10</w:t>
        </w:r>
        <w:r>
          <w:fldChar w:fldCharType="end"/>
        </w:r>
      </w:p>
    </w:sdtContent>
  </w:sdt>
  <w:p w14:paraId="12BEE517" w14:textId="77777777" w:rsidR="00277616" w:rsidRDefault="002776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0FB38B" w14:textId="77777777" w:rsidR="00200C06" w:rsidRDefault="00200C0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60100A" w14:textId="77777777" w:rsidR="00843D40" w:rsidRDefault="00843D40">
      <w:pPr>
        <w:spacing w:after="0" w:line="240" w:lineRule="auto"/>
      </w:pPr>
      <w:r>
        <w:separator/>
      </w:r>
    </w:p>
  </w:footnote>
  <w:footnote w:type="continuationSeparator" w:id="0">
    <w:p w14:paraId="2F982B66" w14:textId="77777777" w:rsidR="00843D40" w:rsidRDefault="00843D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2DE53C" w14:textId="77777777" w:rsidR="00200C06" w:rsidRDefault="00200C0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99558E" w14:textId="77777777" w:rsidR="00200C06" w:rsidRDefault="00200C06">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CAD5E" w14:textId="77777777" w:rsidR="00200C06" w:rsidRDefault="00200C0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067E6"/>
    <w:multiLevelType w:val="hybridMultilevel"/>
    <w:tmpl w:val="8272ACE0"/>
    <w:lvl w:ilvl="0" w:tplc="4E0EC566">
      <w:start w:val="1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67166A"/>
    <w:multiLevelType w:val="hybridMultilevel"/>
    <w:tmpl w:val="08642CDE"/>
    <w:lvl w:ilvl="0" w:tplc="793ECDD8">
      <w:numFmt w:val="bullet"/>
      <w:lvlText w:val=""/>
      <w:lvlJc w:val="left"/>
      <w:pPr>
        <w:ind w:left="720" w:hanging="360"/>
      </w:pPr>
      <w:rPr>
        <w:rFonts w:ascii="Symbol" w:eastAsiaTheme="minorHAnsi" w:hAnsi="Symbol" w:cstheme="maj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8F3D9F"/>
    <w:multiLevelType w:val="hybridMultilevel"/>
    <w:tmpl w:val="ED4039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06E5192"/>
    <w:multiLevelType w:val="hybridMultilevel"/>
    <w:tmpl w:val="5590D448"/>
    <w:lvl w:ilvl="0" w:tplc="6234F128">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3896C2D"/>
    <w:multiLevelType w:val="hybridMultilevel"/>
    <w:tmpl w:val="5D5C1BAA"/>
    <w:lvl w:ilvl="0" w:tplc="53C4EF70">
      <w:start w:val="1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82E74C9"/>
    <w:multiLevelType w:val="hybridMultilevel"/>
    <w:tmpl w:val="17440836"/>
    <w:lvl w:ilvl="0" w:tplc="4E0EC566">
      <w:start w:val="1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59D4F3D"/>
    <w:multiLevelType w:val="hybridMultilevel"/>
    <w:tmpl w:val="3E664F3A"/>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 w15:restartNumberingAfterBreak="0">
    <w:nsid w:val="4B2805D3"/>
    <w:multiLevelType w:val="hybridMultilevel"/>
    <w:tmpl w:val="804A27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BD72FA"/>
    <w:multiLevelType w:val="hybridMultilevel"/>
    <w:tmpl w:val="3F54FB52"/>
    <w:lvl w:ilvl="0" w:tplc="6234F128">
      <w:numFmt w:val="bullet"/>
      <w:lvlText w:val="-"/>
      <w:lvlJc w:val="left"/>
      <w:pPr>
        <w:ind w:left="1080" w:hanging="360"/>
      </w:pPr>
      <w:rPr>
        <w:rFonts w:ascii="Times New Roman" w:eastAsiaTheme="minorHAnsi"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 w15:restartNumberingAfterBreak="0">
    <w:nsid w:val="56011EC9"/>
    <w:multiLevelType w:val="hybridMultilevel"/>
    <w:tmpl w:val="8B42E24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2505CF1"/>
    <w:multiLevelType w:val="hybridMultilevel"/>
    <w:tmpl w:val="3A2C187C"/>
    <w:lvl w:ilvl="0" w:tplc="040C000D">
      <w:start w:val="1"/>
      <w:numFmt w:val="bullet"/>
      <w:lvlText w:val=""/>
      <w:lvlJc w:val="left"/>
      <w:pPr>
        <w:ind w:left="720" w:hanging="360"/>
      </w:pPr>
      <w:rPr>
        <w:rFonts w:ascii="Wingdings" w:hAnsi="Wingdings" w:hint="default"/>
      </w:rPr>
    </w:lvl>
    <w:lvl w:ilvl="1" w:tplc="83C82600">
      <w:start w:val="1"/>
      <w:numFmt w:val="bullet"/>
      <w:lvlText w:val="-"/>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C09723F"/>
    <w:multiLevelType w:val="hybridMultilevel"/>
    <w:tmpl w:val="665AE184"/>
    <w:lvl w:ilvl="0" w:tplc="793ECDD8">
      <w:numFmt w:val="bullet"/>
      <w:lvlText w:val=""/>
      <w:lvlJc w:val="left"/>
      <w:pPr>
        <w:ind w:left="720" w:hanging="360"/>
      </w:pPr>
      <w:rPr>
        <w:rFonts w:ascii="Symbol" w:eastAsiaTheme="minorHAnsi" w:hAnsi="Symbol" w:cstheme="maj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C776DAF"/>
    <w:multiLevelType w:val="hybridMultilevel"/>
    <w:tmpl w:val="4B0A12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
  </w:num>
  <w:num w:numId="3">
    <w:abstractNumId w:val="0"/>
  </w:num>
  <w:num w:numId="4">
    <w:abstractNumId w:val="5"/>
  </w:num>
  <w:num w:numId="5">
    <w:abstractNumId w:val="3"/>
  </w:num>
  <w:num w:numId="6">
    <w:abstractNumId w:val="8"/>
  </w:num>
  <w:num w:numId="7">
    <w:abstractNumId w:val="9"/>
  </w:num>
  <w:num w:numId="8">
    <w:abstractNumId w:val="4"/>
  </w:num>
  <w:num w:numId="9">
    <w:abstractNumId w:val="12"/>
  </w:num>
  <w:num w:numId="10">
    <w:abstractNumId w:val="11"/>
  </w:num>
  <w:num w:numId="11">
    <w:abstractNumId w:val="1"/>
  </w:num>
  <w:num w:numId="12">
    <w:abstractNumId w:val="6"/>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E2E"/>
    <w:rsid w:val="000514C5"/>
    <w:rsid w:val="00076D23"/>
    <w:rsid w:val="000B66F3"/>
    <w:rsid w:val="000C5B57"/>
    <w:rsid w:val="000E106F"/>
    <w:rsid w:val="00103F0E"/>
    <w:rsid w:val="00156049"/>
    <w:rsid w:val="00175661"/>
    <w:rsid w:val="00195435"/>
    <w:rsid w:val="001E3C3B"/>
    <w:rsid w:val="00200C06"/>
    <w:rsid w:val="002542C7"/>
    <w:rsid w:val="002561DD"/>
    <w:rsid w:val="002628E1"/>
    <w:rsid w:val="00277616"/>
    <w:rsid w:val="00314971"/>
    <w:rsid w:val="00365552"/>
    <w:rsid w:val="0038492C"/>
    <w:rsid w:val="003A1F04"/>
    <w:rsid w:val="00466D15"/>
    <w:rsid w:val="00476831"/>
    <w:rsid w:val="004868F6"/>
    <w:rsid w:val="004D7C81"/>
    <w:rsid w:val="004E1F5D"/>
    <w:rsid w:val="00506AB7"/>
    <w:rsid w:val="00540DD1"/>
    <w:rsid w:val="005E307A"/>
    <w:rsid w:val="005F56DB"/>
    <w:rsid w:val="00632A23"/>
    <w:rsid w:val="00691258"/>
    <w:rsid w:val="006C64DE"/>
    <w:rsid w:val="006D4540"/>
    <w:rsid w:val="00705947"/>
    <w:rsid w:val="00706469"/>
    <w:rsid w:val="0073047E"/>
    <w:rsid w:val="00740547"/>
    <w:rsid w:val="00744803"/>
    <w:rsid w:val="007526A2"/>
    <w:rsid w:val="007F38AB"/>
    <w:rsid w:val="0082239C"/>
    <w:rsid w:val="008428A7"/>
    <w:rsid w:val="00843D40"/>
    <w:rsid w:val="008B033B"/>
    <w:rsid w:val="008D67C7"/>
    <w:rsid w:val="008F3736"/>
    <w:rsid w:val="009320D9"/>
    <w:rsid w:val="00932170"/>
    <w:rsid w:val="00964934"/>
    <w:rsid w:val="00A5013C"/>
    <w:rsid w:val="00A647A5"/>
    <w:rsid w:val="00A86E2E"/>
    <w:rsid w:val="00AF05D7"/>
    <w:rsid w:val="00AF3B2E"/>
    <w:rsid w:val="00AF653B"/>
    <w:rsid w:val="00B1122C"/>
    <w:rsid w:val="00B76A3E"/>
    <w:rsid w:val="00BD7EDF"/>
    <w:rsid w:val="00BE0E45"/>
    <w:rsid w:val="00BF171E"/>
    <w:rsid w:val="00BF34B5"/>
    <w:rsid w:val="00C40D93"/>
    <w:rsid w:val="00C5078E"/>
    <w:rsid w:val="00C70413"/>
    <w:rsid w:val="00C76A03"/>
    <w:rsid w:val="00C8109E"/>
    <w:rsid w:val="00C84564"/>
    <w:rsid w:val="00D0117F"/>
    <w:rsid w:val="00D2732D"/>
    <w:rsid w:val="00D56967"/>
    <w:rsid w:val="00E146D4"/>
    <w:rsid w:val="00E433B5"/>
    <w:rsid w:val="00E46487"/>
    <w:rsid w:val="00E7688B"/>
    <w:rsid w:val="00E77EE0"/>
    <w:rsid w:val="00EF5B24"/>
    <w:rsid w:val="00F3663E"/>
    <w:rsid w:val="00F45B84"/>
    <w:rsid w:val="00F76EAB"/>
    <w:rsid w:val="00FB68AA"/>
    <w:rsid w:val="00FC276B"/>
  </w:rsids>
  <m:mathPr>
    <m:mathFont m:val="Cambria Math"/>
    <m:brkBin m:val="before"/>
    <m:brkBinSub m:val="--"/>
    <m:smallFrac m:val="0"/>
    <m:dispDef/>
    <m:lMargin m:val="0"/>
    <m:rMargin m:val="0"/>
    <m:defJc m:val="centerGroup"/>
    <m:wrapIndent m:val="1440"/>
    <m:intLim m:val="subSup"/>
    <m:naryLim m:val="undOvr"/>
  </m:mathPr>
  <w:themeFontLang w:val="fr-FR"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B341C5"/>
  <w15:docId w15:val="{A25C66B2-9A73-48A3-9F35-4F0D6966D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A86E2E"/>
    <w:rPr>
      <w:color w:val="0563C1" w:themeColor="hyperlink"/>
      <w:u w:val="single"/>
    </w:rPr>
  </w:style>
  <w:style w:type="paragraph" w:styleId="Paragrafoelenco">
    <w:name w:val="List Paragraph"/>
    <w:basedOn w:val="Normale"/>
    <w:uiPriority w:val="34"/>
    <w:qFormat/>
    <w:rsid w:val="008F3736"/>
    <w:pPr>
      <w:ind w:left="720"/>
      <w:contextualSpacing/>
    </w:pPr>
  </w:style>
  <w:style w:type="paragraph" w:styleId="Intestazione">
    <w:name w:val="header"/>
    <w:basedOn w:val="Normale"/>
    <w:link w:val="IntestazioneCarattere"/>
    <w:uiPriority w:val="99"/>
    <w:unhideWhenUsed/>
    <w:rsid w:val="00103F0E"/>
    <w:pPr>
      <w:tabs>
        <w:tab w:val="center" w:pos="4536"/>
        <w:tab w:val="right" w:pos="9072"/>
      </w:tabs>
      <w:spacing w:after="0" w:line="240" w:lineRule="auto"/>
    </w:pPr>
  </w:style>
  <w:style w:type="character" w:customStyle="1" w:styleId="IntestazioneCarattere">
    <w:name w:val="Intestazione Carattere"/>
    <w:basedOn w:val="Carpredefinitoparagrafo"/>
    <w:link w:val="Intestazione"/>
    <w:uiPriority w:val="99"/>
    <w:rsid w:val="00103F0E"/>
  </w:style>
  <w:style w:type="paragraph" w:styleId="Pidipagina">
    <w:name w:val="footer"/>
    <w:basedOn w:val="Normale"/>
    <w:link w:val="PidipaginaCarattere"/>
    <w:uiPriority w:val="99"/>
    <w:unhideWhenUsed/>
    <w:rsid w:val="00103F0E"/>
    <w:pPr>
      <w:tabs>
        <w:tab w:val="center" w:pos="4536"/>
        <w:tab w:val="right" w:pos="9072"/>
      </w:tabs>
      <w:spacing w:after="0" w:line="240" w:lineRule="auto"/>
    </w:pPr>
  </w:style>
  <w:style w:type="character" w:customStyle="1" w:styleId="PidipaginaCarattere">
    <w:name w:val="Piè di pagina Carattere"/>
    <w:basedOn w:val="Carpredefinitoparagrafo"/>
    <w:link w:val="Pidipagina"/>
    <w:uiPriority w:val="99"/>
    <w:rsid w:val="00103F0E"/>
  </w:style>
  <w:style w:type="paragraph" w:styleId="Nessunaspaziatura">
    <w:name w:val="No Spacing"/>
    <w:uiPriority w:val="1"/>
    <w:qFormat/>
    <w:rsid w:val="008D67C7"/>
    <w:pPr>
      <w:spacing w:after="0" w:line="240" w:lineRule="auto"/>
    </w:pPr>
  </w:style>
  <w:style w:type="paragraph" w:styleId="NormaleWeb">
    <w:name w:val="Normal (Web)"/>
    <w:basedOn w:val="Normale"/>
    <w:uiPriority w:val="99"/>
    <w:unhideWhenUsed/>
    <w:rsid w:val="008D67C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Carpredefinitoparagrafo"/>
    <w:rsid w:val="008D67C7"/>
  </w:style>
  <w:style w:type="paragraph" w:customStyle="1" w:styleId="speakable">
    <w:name w:val="speakable"/>
    <w:basedOn w:val="Normale"/>
    <w:rsid w:val="008D67C7"/>
    <w:pPr>
      <w:spacing w:before="100" w:beforeAutospacing="1" w:after="100" w:afterAutospacing="1" w:line="240" w:lineRule="auto"/>
    </w:pPr>
    <w:rPr>
      <w:rFonts w:ascii="Times New Roman" w:eastAsia="Times New Roman" w:hAnsi="Times New Roman" w:cs="Times New Roman"/>
      <w:sz w:val="24"/>
      <w:szCs w:val="24"/>
    </w:rPr>
  </w:style>
  <w:style w:type="table" w:styleId="Grigliatabella">
    <w:name w:val="Table Grid"/>
    <w:basedOn w:val="Tabellanormale"/>
    <w:uiPriority w:val="39"/>
    <w:rsid w:val="008D67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8D67C7"/>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th.wikipedia.org/wiki/%E0%B8%9B%E0%B8%A3%E0%B8%B0%E0%B9%80%E0%B8%97%E0%B8%A8%E0%B9%84%E0%B8%97%E0%B8%A2" TargetMode="External"/><Relationship Id="rId26" Type="http://schemas.openxmlformats.org/officeDocument/2006/relationships/image" Target="media/image7.jpeg"/><Relationship Id="rId39" Type="http://schemas.openxmlformats.org/officeDocument/2006/relationships/footer" Target="footer2.xml"/><Relationship Id="rId21" Type="http://schemas.openxmlformats.org/officeDocument/2006/relationships/hyperlink" Target="https://th.wikipedia.org/wiki/%E0%B8%81%E0%B8%A3%E0%B8%B8%E0%B8%87%E0%B9%80%E0%B8%97%E0%B8%9E%E0%B8%A1%E0%B8%AB%E0%B8%B2%E0%B8%99%E0%B8%84%E0%B8%A3" TargetMode="External"/><Relationship Id="rId34" Type="http://schemas.openxmlformats.org/officeDocument/2006/relationships/image" Target="media/image12.jpe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th.wikipedia.org/wiki/%E0%B8%81%E0%B8%B2%E0%B8%A3%E0%B8%97%E0%B8%B3%E0%B9%81%E0%B8%97%E0%B9%89%E0%B8%87" TargetMode="External"/><Relationship Id="rId20" Type="http://schemas.openxmlformats.org/officeDocument/2006/relationships/hyperlink" Target="https://th.wikipedia.org/wiki/%E0%B8%9B%E0%B8%A3%E0%B8%B0%E0%B8%8A%E0%B8%B2%E0%B8%81%E0%B8%A3" TargetMode="External"/><Relationship Id="rId29" Type="http://schemas.openxmlformats.org/officeDocument/2006/relationships/image" Target="media/image10.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th.wikipedia.org/wiki/%E0%B8%81%E0%B8%B2%E0%B8%A3%E0%B8%9B%E0%B8%A3%E0%B8%B0%E0%B8%A1%E0%B8%87" TargetMode="External"/><Relationship Id="rId32" Type="http://schemas.openxmlformats.org/officeDocument/2006/relationships/hyperlink" Target="https://www.nature.com/articles/d41586-020-02361-x" TargetMode="External"/><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s://th.wikipedia.org/wiki/%E0%B8%A2%E0%B8%B2%E0%B8%87%E0%B8%9E%E0%B8%B2%E0%B8%A3%E0%B8%B2" TargetMode="External"/><Relationship Id="rId28" Type="http://schemas.openxmlformats.org/officeDocument/2006/relationships/image" Target="media/image9.jpg"/><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th.wikipedia.org/wiki/%E0%B8%9B%E0%B8%A3%E0%B8%B0%E0%B8%8A%E0%B8%B2%E0%B8%81%E0%B8%A3" TargetMode="External"/><Relationship Id="rId31" Type="http://schemas.openxmlformats.org/officeDocument/2006/relationships/hyperlink" Target="https://www.standard.co.uk/news/world/beirut-explosion-one-of-largest-blasts-history-a4517646.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s://th.wikipedia.org/wiki/%E0%B9%80%E0%B8%A8%E0%B8%A3%E0%B8%A9%E0%B8%90%E0%B8%81%E0%B8%B4%E0%B8%88" TargetMode="External"/><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image" Target="media/image13.jpe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s://th.wikipedia.org/wiki/%E0%B8%88%E0%B8%B1%E0%B8%87%E0%B8%AB%E0%B8%A7%E0%B8%B1%E0%B8%94" TargetMode="External"/><Relationship Id="rId25" Type="http://schemas.openxmlformats.org/officeDocument/2006/relationships/image" Target="media/image6.jpeg"/><Relationship Id="rId33" Type="http://schemas.openxmlformats.org/officeDocument/2006/relationships/hyperlink" Target="https://www.aljazeera.com/news/2020/08/unhcr-reports-34-refugees-killed-beirut-blast-200811150138657.html" TargetMode="External"/><Relationship Id="rId38"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DE7D5F4C5F54841A739FA36E208D600" ma:contentTypeVersion="12" ma:contentTypeDescription="Crée un document." ma:contentTypeScope="" ma:versionID="c40a022960720e049a80472eecdab9db">
  <xsd:schema xmlns:xsd="http://www.w3.org/2001/XMLSchema" xmlns:xs="http://www.w3.org/2001/XMLSchema" xmlns:p="http://schemas.microsoft.com/office/2006/metadata/properties" xmlns:ns2="049611dc-f4e0-4b18-9df5-a2e2790cc77a" xmlns:ns3="bacc1d3e-f4d5-4571-ac80-c4f8e72f48f7" targetNamespace="http://schemas.microsoft.com/office/2006/metadata/properties" ma:root="true" ma:fieldsID="030c3efc5520f96a4c1ae692ed44a834" ns2:_="" ns3:_="">
    <xsd:import namespace="049611dc-f4e0-4b18-9df5-a2e2790cc77a"/>
    <xsd:import namespace="bacc1d3e-f4d5-4571-ac80-c4f8e72f48f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9611dc-f4e0-4b18-9df5-a2e2790cc7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cc1d3e-f4d5-4571-ac80-c4f8e72f48f7"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CBB9E1-AEE7-40A2-8978-D9BA92F98D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5CF993-4F68-4EAD-98DF-1D4817F9E8CA}">
  <ds:schemaRefs>
    <ds:schemaRef ds:uri="http://schemas.microsoft.com/sharepoint/v3/contenttype/forms"/>
  </ds:schemaRefs>
</ds:datastoreItem>
</file>

<file path=customXml/itemProps3.xml><?xml version="1.0" encoding="utf-8"?>
<ds:datastoreItem xmlns:ds="http://schemas.openxmlformats.org/officeDocument/2006/customXml" ds:itemID="{B7747BD6-D21F-4BAC-A719-EACC396EA9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9611dc-f4e0-4b18-9df5-a2e2790cc77a"/>
    <ds:schemaRef ds:uri="bacc1d3e-f4d5-4571-ac80-c4f8e72f48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B19457E-C39E-4420-8BB9-B4A89A6148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3412</Words>
  <Characters>19451</Characters>
  <Application>Microsoft Office Word</Application>
  <DocSecurity>0</DocSecurity>
  <Lines>162</Lines>
  <Paragraphs>45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Nahuel Dumenil</dc:creator>
  <cp:keywords/>
  <dc:description/>
  <cp:lastModifiedBy>Ambra Prete</cp:lastModifiedBy>
  <cp:revision>6</cp:revision>
  <dcterms:created xsi:type="dcterms:W3CDTF">2020-10-02T15:14:00Z</dcterms:created>
  <dcterms:modified xsi:type="dcterms:W3CDTF">2020-10-27T15:19:00Z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0x010100CDE7D5F4C5F54841A739FA36E208D600</vt:lpwstr>
  </property>
</Properties>
</file>